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90" w:rsidRDefault="00A30C90" w:rsidP="00A30C90">
      <w:pPr>
        <w:spacing w:after="0"/>
        <w:jc w:val="center"/>
        <w:rPr>
          <w:color w:val="FFFFFF"/>
          <w:sz w:val="28"/>
          <w:szCs w:val="28"/>
        </w:rPr>
      </w:pPr>
      <w:r>
        <w:rPr>
          <w:color w:val="FFFFFF"/>
          <w:sz w:val="28"/>
          <w:szCs w:val="28"/>
        </w:rPr>
        <w:t>ЧЕРКАСЬКА</w:t>
      </w:r>
      <w:r>
        <w:rPr>
          <w:noProof/>
          <w:sz w:val="28"/>
          <w:szCs w:val="28"/>
          <w:lang w:val="ru-RU"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A30C90" w:rsidRDefault="00A30C90" w:rsidP="00A30C90">
      <w:pPr>
        <w:spacing w:after="0"/>
        <w:jc w:val="center"/>
        <w:rPr>
          <w:spacing w:val="20"/>
          <w:sz w:val="28"/>
          <w:szCs w:val="28"/>
        </w:rPr>
      </w:pPr>
      <w:r>
        <w:rPr>
          <w:spacing w:val="20"/>
          <w:sz w:val="28"/>
          <w:szCs w:val="28"/>
        </w:rPr>
        <w:t>ЧЕРКАСЬКА МІСЬКА РАДА</w:t>
      </w:r>
    </w:p>
    <w:p w:rsidR="00A30C90" w:rsidRDefault="00A30C90" w:rsidP="00A30C90">
      <w:pPr>
        <w:spacing w:after="0"/>
        <w:jc w:val="center"/>
        <w:rPr>
          <w:sz w:val="28"/>
          <w:szCs w:val="28"/>
        </w:rPr>
      </w:pPr>
    </w:p>
    <w:p w:rsidR="00A30C90" w:rsidRDefault="00A30C90" w:rsidP="00A30C90">
      <w:pPr>
        <w:spacing w:after="0"/>
        <w:jc w:val="center"/>
        <w:rPr>
          <w:sz w:val="28"/>
          <w:szCs w:val="28"/>
        </w:rPr>
      </w:pPr>
      <w:r>
        <w:rPr>
          <w:sz w:val="28"/>
          <w:szCs w:val="28"/>
        </w:rPr>
        <w:t>ВИКОНАВЧИЙ КОМІТЕТ</w:t>
      </w:r>
    </w:p>
    <w:p w:rsidR="00A30C90" w:rsidRDefault="00A30C90" w:rsidP="00A30C90">
      <w:pPr>
        <w:spacing w:after="0"/>
        <w:jc w:val="center"/>
        <w:rPr>
          <w:sz w:val="28"/>
          <w:szCs w:val="28"/>
        </w:rPr>
      </w:pPr>
    </w:p>
    <w:p w:rsidR="00A30C90" w:rsidRDefault="00A30C90" w:rsidP="00A30C90">
      <w:pPr>
        <w:spacing w:after="0"/>
        <w:jc w:val="center"/>
        <w:rPr>
          <w:b/>
          <w:sz w:val="28"/>
          <w:szCs w:val="28"/>
        </w:rPr>
      </w:pPr>
      <w:r>
        <w:rPr>
          <w:b/>
          <w:sz w:val="28"/>
          <w:szCs w:val="28"/>
        </w:rPr>
        <w:t>РІШЕННЯ</w:t>
      </w:r>
    </w:p>
    <w:p w:rsidR="00A30C90" w:rsidRDefault="00A30C90" w:rsidP="00A30C90">
      <w:pPr>
        <w:spacing w:after="0"/>
        <w:jc w:val="center"/>
        <w:rPr>
          <w:b/>
          <w:sz w:val="28"/>
          <w:szCs w:val="28"/>
        </w:rPr>
      </w:pPr>
    </w:p>
    <w:p w:rsidR="00621FDF" w:rsidRPr="00A30C90" w:rsidRDefault="00A30C90" w:rsidP="00A30C90">
      <w:pPr>
        <w:spacing w:after="0"/>
        <w:jc w:val="center"/>
        <w:rPr>
          <w:sz w:val="28"/>
          <w:szCs w:val="28"/>
          <w:lang w:val="en-US"/>
        </w:rPr>
      </w:pPr>
      <w:r>
        <w:rPr>
          <w:sz w:val="28"/>
          <w:szCs w:val="28"/>
        </w:rPr>
        <w:t xml:space="preserve">Від </w:t>
      </w:r>
      <w:r w:rsidRPr="00A30C90">
        <w:rPr>
          <w:sz w:val="28"/>
          <w:szCs w:val="28"/>
          <w:u w:val="single"/>
          <w:lang w:val="ru-RU"/>
        </w:rPr>
        <w:t>16</w:t>
      </w:r>
      <w:r>
        <w:rPr>
          <w:sz w:val="28"/>
          <w:szCs w:val="28"/>
          <w:u w:val="single"/>
        </w:rPr>
        <w:t>.0</w:t>
      </w:r>
      <w:r w:rsidRPr="00A30C90">
        <w:rPr>
          <w:sz w:val="28"/>
          <w:szCs w:val="28"/>
          <w:u w:val="single"/>
          <w:lang w:val="ru-RU"/>
        </w:rPr>
        <w:t>2</w:t>
      </w:r>
      <w:r>
        <w:rPr>
          <w:sz w:val="28"/>
          <w:szCs w:val="28"/>
          <w:u w:val="single"/>
        </w:rPr>
        <w:t>.2022</w:t>
      </w:r>
      <w:r>
        <w:rPr>
          <w:sz w:val="28"/>
          <w:szCs w:val="28"/>
        </w:rPr>
        <w:t xml:space="preserve"> № </w:t>
      </w:r>
      <w:r>
        <w:rPr>
          <w:sz w:val="28"/>
          <w:szCs w:val="28"/>
          <w:u w:val="single"/>
        </w:rPr>
        <w:t>1</w:t>
      </w:r>
      <w:r>
        <w:rPr>
          <w:sz w:val="28"/>
          <w:szCs w:val="28"/>
          <w:u w:val="single"/>
          <w:lang w:val="ru-RU"/>
        </w:rPr>
        <w:t>3</w:t>
      </w:r>
      <w:r>
        <w:rPr>
          <w:sz w:val="28"/>
          <w:szCs w:val="28"/>
          <w:u w:val="single"/>
          <w:lang w:val="en-US"/>
        </w:rPr>
        <w:t>7</w:t>
      </w:r>
    </w:p>
    <w:p w:rsidR="00D62C5E" w:rsidRPr="00D906CE" w:rsidRDefault="00D62C5E" w:rsidP="00D906CE">
      <w:pPr>
        <w:spacing w:after="0" w:line="240" w:lineRule="auto"/>
        <w:rPr>
          <w:rFonts w:ascii="Times New Roman" w:hAnsi="Times New Roman" w:cs="Times New Roman"/>
          <w:sz w:val="28"/>
          <w:szCs w:val="28"/>
        </w:rPr>
      </w:pPr>
    </w:p>
    <w:p w:rsidR="00EC63C0" w:rsidRPr="00D906CE" w:rsidRDefault="00EC63C0" w:rsidP="00D906CE">
      <w:pPr>
        <w:spacing w:after="0" w:line="240" w:lineRule="auto"/>
        <w:rPr>
          <w:rFonts w:ascii="Times New Roman" w:hAnsi="Times New Roman" w:cs="Times New Roman"/>
          <w:sz w:val="28"/>
          <w:szCs w:val="28"/>
        </w:rPr>
      </w:pPr>
    </w:p>
    <w:p w:rsidR="00A35A62" w:rsidRPr="006D13E0" w:rsidRDefault="00A35A62" w:rsidP="00A35A62">
      <w:pPr>
        <w:spacing w:after="0" w:line="240" w:lineRule="auto"/>
        <w:rPr>
          <w:rFonts w:ascii="Times New Roman" w:hAnsi="Times New Roman" w:cs="Times New Roman"/>
          <w:sz w:val="28"/>
          <w:szCs w:val="28"/>
          <w:lang w:val="ru-RU"/>
        </w:rPr>
      </w:pPr>
      <w:bookmarkStart w:id="0" w:name="_Hlk93402400"/>
      <w:r w:rsidRPr="006D13E0">
        <w:rPr>
          <w:rFonts w:ascii="Times New Roman" w:hAnsi="Times New Roman" w:cs="Times New Roman"/>
          <w:sz w:val="28"/>
          <w:szCs w:val="28"/>
        </w:rPr>
        <w:t>Про затвердження Порядку розрахунків,</w:t>
      </w:r>
      <w:r w:rsidRPr="006D13E0">
        <w:rPr>
          <w:rFonts w:ascii="Times New Roman" w:hAnsi="Times New Roman" w:cs="Times New Roman"/>
          <w:sz w:val="28"/>
          <w:szCs w:val="28"/>
          <w:lang w:val="ru-RU"/>
        </w:rPr>
        <w:t xml:space="preserve"> </w:t>
      </w:r>
    </w:p>
    <w:p w:rsidR="00A35A62" w:rsidRPr="006D13E0" w:rsidRDefault="00A35A62" w:rsidP="00A35A62">
      <w:pPr>
        <w:spacing w:after="0" w:line="240" w:lineRule="auto"/>
        <w:rPr>
          <w:rFonts w:ascii="Times New Roman" w:hAnsi="Times New Roman" w:cs="Times New Roman"/>
          <w:sz w:val="28"/>
          <w:szCs w:val="28"/>
          <w:lang w:val="ru-RU"/>
        </w:rPr>
      </w:pPr>
      <w:r w:rsidRPr="006D13E0">
        <w:rPr>
          <w:rFonts w:ascii="Times New Roman" w:hAnsi="Times New Roman" w:cs="Times New Roman"/>
          <w:sz w:val="28"/>
          <w:szCs w:val="28"/>
        </w:rPr>
        <w:t>обліку та відшкодування комунальному</w:t>
      </w:r>
      <w:r w:rsidRPr="006D13E0">
        <w:rPr>
          <w:rFonts w:ascii="Times New Roman" w:hAnsi="Times New Roman" w:cs="Times New Roman"/>
          <w:sz w:val="28"/>
          <w:szCs w:val="28"/>
          <w:lang w:val="ru-RU"/>
        </w:rPr>
        <w:t xml:space="preserve"> </w:t>
      </w:r>
    </w:p>
    <w:p w:rsidR="00A35A62" w:rsidRPr="006D13E0" w:rsidRDefault="00A35A62" w:rsidP="00A35A62">
      <w:pPr>
        <w:spacing w:after="0" w:line="240" w:lineRule="auto"/>
        <w:rPr>
          <w:rFonts w:ascii="Times New Roman" w:hAnsi="Times New Roman" w:cs="Times New Roman"/>
          <w:sz w:val="28"/>
          <w:szCs w:val="28"/>
        </w:rPr>
      </w:pPr>
      <w:r w:rsidRPr="006D13E0">
        <w:rPr>
          <w:rFonts w:ascii="Times New Roman" w:hAnsi="Times New Roman" w:cs="Times New Roman"/>
          <w:sz w:val="28"/>
          <w:szCs w:val="28"/>
        </w:rPr>
        <w:t xml:space="preserve">підприємству теплових мереж </w:t>
      </w:r>
    </w:p>
    <w:p w:rsidR="00A35A62" w:rsidRPr="006D13E0" w:rsidRDefault="00A35A62" w:rsidP="00A35A62">
      <w:pPr>
        <w:spacing w:after="0" w:line="240" w:lineRule="auto"/>
        <w:rPr>
          <w:rFonts w:ascii="Times New Roman" w:hAnsi="Times New Roman" w:cs="Times New Roman"/>
          <w:sz w:val="28"/>
          <w:szCs w:val="28"/>
        </w:rPr>
      </w:pPr>
      <w:r w:rsidRPr="006D13E0">
        <w:rPr>
          <w:rFonts w:ascii="Times New Roman" w:hAnsi="Times New Roman" w:cs="Times New Roman"/>
          <w:sz w:val="28"/>
          <w:szCs w:val="28"/>
        </w:rPr>
        <w:t xml:space="preserve">«Черкаситеплокомуненерго» Черкаської </w:t>
      </w:r>
    </w:p>
    <w:p w:rsidR="00A35A62" w:rsidRPr="006D13E0" w:rsidRDefault="00A35A62" w:rsidP="00A35A62">
      <w:pPr>
        <w:spacing w:after="0" w:line="240" w:lineRule="auto"/>
        <w:rPr>
          <w:rFonts w:ascii="Times New Roman" w:hAnsi="Times New Roman" w:cs="Times New Roman"/>
          <w:sz w:val="28"/>
          <w:szCs w:val="28"/>
        </w:rPr>
      </w:pPr>
      <w:r w:rsidRPr="006D13E0">
        <w:rPr>
          <w:rFonts w:ascii="Times New Roman" w:hAnsi="Times New Roman" w:cs="Times New Roman"/>
          <w:sz w:val="28"/>
          <w:szCs w:val="28"/>
        </w:rPr>
        <w:t>міської ради» різниці в тарифах, що</w:t>
      </w:r>
    </w:p>
    <w:p w:rsidR="00805626" w:rsidRPr="006D13E0" w:rsidRDefault="00A35A62" w:rsidP="00A35A62">
      <w:pPr>
        <w:spacing w:after="0" w:line="240" w:lineRule="auto"/>
        <w:rPr>
          <w:rFonts w:ascii="Times New Roman" w:hAnsi="Times New Roman" w:cs="Times New Roman"/>
          <w:sz w:val="28"/>
          <w:szCs w:val="28"/>
        </w:rPr>
      </w:pPr>
      <w:r w:rsidRPr="006D13E0">
        <w:rPr>
          <w:rFonts w:ascii="Times New Roman" w:hAnsi="Times New Roman" w:cs="Times New Roman"/>
          <w:sz w:val="28"/>
          <w:szCs w:val="28"/>
        </w:rPr>
        <w:t>підлягають відшкодуванню</w:t>
      </w:r>
      <w:bookmarkEnd w:id="0"/>
    </w:p>
    <w:p w:rsidR="00A423DD" w:rsidRDefault="00A423DD" w:rsidP="00D906CE">
      <w:pPr>
        <w:spacing w:after="0" w:line="240" w:lineRule="auto"/>
        <w:rPr>
          <w:rFonts w:ascii="Times New Roman" w:hAnsi="Times New Roman" w:cs="Times New Roman"/>
          <w:sz w:val="25"/>
          <w:szCs w:val="25"/>
        </w:rPr>
      </w:pPr>
    </w:p>
    <w:p w:rsidR="00AA0BBD" w:rsidRPr="006D13E0" w:rsidRDefault="00AA0BBD" w:rsidP="00D906CE">
      <w:pPr>
        <w:spacing w:after="0" w:line="240" w:lineRule="auto"/>
        <w:rPr>
          <w:rFonts w:ascii="Times New Roman" w:hAnsi="Times New Roman" w:cs="Times New Roman"/>
          <w:sz w:val="25"/>
          <w:szCs w:val="25"/>
        </w:rPr>
      </w:pPr>
    </w:p>
    <w:p w:rsidR="003279E7" w:rsidRPr="006D13E0" w:rsidRDefault="00A35A62" w:rsidP="007D0161">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 xml:space="preserve">Відповідно до пп. 4 п. «а» ст. 28, пп. 1 п. «а» ст. 30, </w:t>
      </w:r>
      <w:proofErr w:type="spellStart"/>
      <w:r w:rsidRPr="006D13E0">
        <w:rPr>
          <w:rFonts w:ascii="Times New Roman" w:hAnsi="Times New Roman" w:cs="Times New Roman"/>
          <w:sz w:val="28"/>
          <w:szCs w:val="28"/>
        </w:rPr>
        <w:t>част</w:t>
      </w:r>
      <w:proofErr w:type="spellEnd"/>
      <w:r w:rsidRPr="006D13E0">
        <w:rPr>
          <w:rFonts w:ascii="Times New Roman" w:hAnsi="Times New Roman" w:cs="Times New Roman"/>
          <w:sz w:val="28"/>
          <w:szCs w:val="28"/>
        </w:rPr>
        <w:t xml:space="preserve">. 1 ст. 52 та </w:t>
      </w:r>
      <w:proofErr w:type="spellStart"/>
      <w:r w:rsidRPr="006D13E0">
        <w:rPr>
          <w:rFonts w:ascii="Times New Roman" w:hAnsi="Times New Roman" w:cs="Times New Roman"/>
          <w:sz w:val="28"/>
          <w:szCs w:val="28"/>
        </w:rPr>
        <w:t>част</w:t>
      </w:r>
      <w:proofErr w:type="spellEnd"/>
      <w:r w:rsidRPr="006D13E0">
        <w:rPr>
          <w:rFonts w:ascii="Times New Roman" w:hAnsi="Times New Roman" w:cs="Times New Roman"/>
          <w:sz w:val="28"/>
          <w:szCs w:val="28"/>
        </w:rPr>
        <w:t>. 6 ст. 59 Закону України «Про місцеве самоврядування в Україні», статті 15 Закону України «Про ціни і ціноутворення», рішення Черкаської міської ради від 2</w:t>
      </w:r>
      <w:r w:rsidR="00582FD5" w:rsidRPr="006D13E0">
        <w:rPr>
          <w:rFonts w:ascii="Times New Roman" w:hAnsi="Times New Roman" w:cs="Times New Roman"/>
          <w:sz w:val="28"/>
          <w:szCs w:val="28"/>
        </w:rPr>
        <w:t>0</w:t>
      </w:r>
      <w:r w:rsidRPr="006D13E0">
        <w:rPr>
          <w:rFonts w:ascii="Times New Roman" w:hAnsi="Times New Roman" w:cs="Times New Roman"/>
          <w:sz w:val="28"/>
          <w:szCs w:val="28"/>
        </w:rPr>
        <w:t>.0</w:t>
      </w:r>
      <w:r w:rsidR="00582FD5" w:rsidRPr="006D13E0">
        <w:rPr>
          <w:rFonts w:ascii="Times New Roman" w:hAnsi="Times New Roman" w:cs="Times New Roman"/>
          <w:sz w:val="28"/>
          <w:szCs w:val="28"/>
        </w:rPr>
        <w:t>1</w:t>
      </w:r>
      <w:r w:rsidRPr="006D13E0">
        <w:rPr>
          <w:rFonts w:ascii="Times New Roman" w:hAnsi="Times New Roman" w:cs="Times New Roman"/>
          <w:sz w:val="28"/>
          <w:szCs w:val="28"/>
        </w:rPr>
        <w:t>.20</w:t>
      </w:r>
      <w:r w:rsidR="00582FD5" w:rsidRPr="006D13E0">
        <w:rPr>
          <w:rFonts w:ascii="Times New Roman" w:hAnsi="Times New Roman" w:cs="Times New Roman"/>
          <w:sz w:val="28"/>
          <w:szCs w:val="28"/>
        </w:rPr>
        <w:t>22</w:t>
      </w:r>
      <w:r w:rsidRPr="006D13E0">
        <w:rPr>
          <w:rFonts w:ascii="Times New Roman" w:hAnsi="Times New Roman" w:cs="Times New Roman"/>
          <w:sz w:val="28"/>
          <w:szCs w:val="28"/>
        </w:rPr>
        <w:t xml:space="preserve"> № </w:t>
      </w:r>
      <w:r w:rsidR="00582FD5" w:rsidRPr="006D13E0">
        <w:rPr>
          <w:rFonts w:ascii="Times New Roman" w:hAnsi="Times New Roman" w:cs="Times New Roman"/>
          <w:sz w:val="28"/>
          <w:szCs w:val="28"/>
        </w:rPr>
        <w:t>17-</w:t>
      </w:r>
      <w:r w:rsidRPr="006D13E0">
        <w:rPr>
          <w:rFonts w:ascii="Times New Roman" w:hAnsi="Times New Roman" w:cs="Times New Roman"/>
          <w:sz w:val="28"/>
          <w:szCs w:val="28"/>
        </w:rPr>
        <w:t>8</w:t>
      </w:r>
      <w:r w:rsidR="00582FD5" w:rsidRPr="006D13E0">
        <w:rPr>
          <w:rFonts w:ascii="Times New Roman" w:hAnsi="Times New Roman" w:cs="Times New Roman"/>
          <w:sz w:val="28"/>
          <w:szCs w:val="28"/>
        </w:rPr>
        <w:t>1</w:t>
      </w:r>
      <w:r w:rsidRPr="006D13E0">
        <w:rPr>
          <w:rFonts w:ascii="Times New Roman" w:hAnsi="Times New Roman" w:cs="Times New Roman"/>
          <w:sz w:val="28"/>
          <w:szCs w:val="28"/>
        </w:rPr>
        <w:t xml:space="preserve"> «Про програму розвитку і утримання житлово-комунального господарства міста Черкаси на 20</w:t>
      </w:r>
      <w:r w:rsidR="00582FD5" w:rsidRPr="006D13E0">
        <w:rPr>
          <w:rFonts w:ascii="Times New Roman" w:hAnsi="Times New Roman" w:cs="Times New Roman"/>
          <w:sz w:val="28"/>
          <w:szCs w:val="28"/>
        </w:rPr>
        <w:t>22</w:t>
      </w:r>
      <w:r w:rsidRPr="006D13E0">
        <w:rPr>
          <w:rFonts w:ascii="Times New Roman" w:hAnsi="Times New Roman" w:cs="Times New Roman"/>
          <w:sz w:val="28"/>
          <w:szCs w:val="28"/>
        </w:rPr>
        <w:t>–202</w:t>
      </w:r>
      <w:r w:rsidR="00582FD5" w:rsidRPr="006D13E0">
        <w:rPr>
          <w:rFonts w:ascii="Times New Roman" w:hAnsi="Times New Roman" w:cs="Times New Roman"/>
          <w:sz w:val="28"/>
          <w:szCs w:val="28"/>
        </w:rPr>
        <w:t>6</w:t>
      </w:r>
      <w:r w:rsidRPr="006D13E0">
        <w:rPr>
          <w:rFonts w:ascii="Times New Roman" w:hAnsi="Times New Roman" w:cs="Times New Roman"/>
          <w:sz w:val="28"/>
          <w:szCs w:val="28"/>
        </w:rPr>
        <w:t xml:space="preserve"> роки», пп. 2 п. 3 ст. 4, п. 1 та п. 5 ст. 10 Закону України «Про житлово–комунальні послуги», ст. 20 Закону України «Про теплопостачання», Порядку </w:t>
      </w:r>
      <w:r w:rsidR="00EC713B" w:rsidRPr="00EC713B">
        <w:rPr>
          <w:rFonts w:ascii="Times New Roman" w:hAnsi="Times New Roman" w:cs="Times New Roman"/>
          <w:sz w:val="28"/>
          <w:szCs w:val="28"/>
          <w:lang w:bidi="uk-UA"/>
        </w:rPr>
        <w:t>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w:t>
      </w:r>
      <w:r w:rsidR="00464DC1">
        <w:rPr>
          <w:rFonts w:ascii="Times New Roman" w:hAnsi="Times New Roman" w:cs="Times New Roman"/>
          <w:sz w:val="28"/>
          <w:szCs w:val="28"/>
          <w:lang w:bidi="uk-UA"/>
        </w:rPr>
        <w:t>ого</w:t>
      </w:r>
      <w:r w:rsidR="00EC713B" w:rsidRPr="00EC713B">
        <w:rPr>
          <w:rFonts w:ascii="Times New Roman" w:hAnsi="Times New Roman" w:cs="Times New Roman"/>
          <w:sz w:val="28"/>
          <w:szCs w:val="28"/>
          <w:lang w:bidi="uk-UA"/>
        </w:rPr>
        <w:t xml:space="preserve"> наказом </w:t>
      </w:r>
      <w:proofErr w:type="spellStart"/>
      <w:r w:rsidR="00EC713B" w:rsidRPr="00EC713B">
        <w:rPr>
          <w:rFonts w:ascii="Times New Roman" w:hAnsi="Times New Roman" w:cs="Times New Roman"/>
          <w:sz w:val="28"/>
          <w:szCs w:val="28"/>
          <w:lang w:bidi="uk-UA"/>
        </w:rPr>
        <w:t>Мінрегіонбуду</w:t>
      </w:r>
      <w:proofErr w:type="spellEnd"/>
      <w:r w:rsidR="00EC713B" w:rsidRPr="00EC713B">
        <w:rPr>
          <w:rFonts w:ascii="Times New Roman" w:hAnsi="Times New Roman" w:cs="Times New Roman"/>
          <w:sz w:val="28"/>
          <w:szCs w:val="28"/>
          <w:lang w:bidi="uk-UA"/>
        </w:rPr>
        <w:t xml:space="preserve"> України 12.09.2018 № 239, постанов</w:t>
      </w:r>
      <w:r w:rsidR="00EC713B">
        <w:rPr>
          <w:rFonts w:ascii="Times New Roman" w:hAnsi="Times New Roman" w:cs="Times New Roman"/>
          <w:sz w:val="28"/>
          <w:szCs w:val="28"/>
          <w:lang w:bidi="uk-UA"/>
        </w:rPr>
        <w:t>и</w:t>
      </w:r>
      <w:r w:rsidR="00EC713B" w:rsidRPr="00EC713B">
        <w:rPr>
          <w:rFonts w:ascii="Times New Roman" w:hAnsi="Times New Roman" w:cs="Times New Roman"/>
          <w:sz w:val="28"/>
          <w:szCs w:val="28"/>
          <w:lang w:bidi="uk-UA"/>
        </w:rPr>
        <w:t xml:space="preserve"> Кабінету Міністрів України від 01.06.2011 №869 «Про забезпечення єдиного підходу до формування тарифів на комунальні послуги» (із змінами)</w:t>
      </w:r>
      <w:r w:rsidRPr="006D13E0">
        <w:rPr>
          <w:rFonts w:ascii="Times New Roman" w:hAnsi="Times New Roman" w:cs="Times New Roman"/>
          <w:sz w:val="28"/>
          <w:szCs w:val="28"/>
        </w:rPr>
        <w:t>, рішен</w:t>
      </w:r>
      <w:r w:rsidR="004642CB">
        <w:rPr>
          <w:rFonts w:ascii="Times New Roman" w:hAnsi="Times New Roman" w:cs="Times New Roman"/>
          <w:sz w:val="28"/>
          <w:szCs w:val="28"/>
        </w:rPr>
        <w:t>ь</w:t>
      </w:r>
      <w:r w:rsidRPr="006D13E0">
        <w:rPr>
          <w:rFonts w:ascii="Times New Roman" w:hAnsi="Times New Roman" w:cs="Times New Roman"/>
          <w:sz w:val="28"/>
          <w:szCs w:val="28"/>
        </w:rPr>
        <w:t xml:space="preserve"> виконавчого комітету Черкаської міської ради від </w:t>
      </w:r>
      <w:r w:rsidR="00BB07A4" w:rsidRPr="006D13E0">
        <w:rPr>
          <w:rFonts w:ascii="Times New Roman" w:hAnsi="Times New Roman" w:cs="Times New Roman"/>
          <w:sz w:val="28"/>
          <w:szCs w:val="28"/>
        </w:rPr>
        <w:t>3</w:t>
      </w:r>
      <w:r w:rsidRPr="006D13E0">
        <w:rPr>
          <w:rFonts w:ascii="Times New Roman" w:hAnsi="Times New Roman" w:cs="Times New Roman"/>
          <w:sz w:val="28"/>
          <w:szCs w:val="28"/>
        </w:rPr>
        <w:t>0.1</w:t>
      </w:r>
      <w:r w:rsidR="00BB07A4" w:rsidRPr="006D13E0">
        <w:rPr>
          <w:rFonts w:ascii="Times New Roman" w:hAnsi="Times New Roman" w:cs="Times New Roman"/>
          <w:sz w:val="28"/>
          <w:szCs w:val="28"/>
        </w:rPr>
        <w:t>1</w:t>
      </w:r>
      <w:r w:rsidR="00E66E20">
        <w:rPr>
          <w:rFonts w:ascii="Times New Roman" w:hAnsi="Times New Roman" w:cs="Times New Roman"/>
          <w:sz w:val="28"/>
          <w:szCs w:val="28"/>
        </w:rPr>
        <w:t>.2021 №</w:t>
      </w:r>
      <w:r w:rsidRPr="006D13E0">
        <w:rPr>
          <w:rFonts w:ascii="Times New Roman" w:hAnsi="Times New Roman" w:cs="Times New Roman"/>
          <w:sz w:val="28"/>
          <w:szCs w:val="28"/>
        </w:rPr>
        <w:t>1</w:t>
      </w:r>
      <w:r w:rsidR="00BB07A4" w:rsidRPr="006D13E0">
        <w:rPr>
          <w:rFonts w:ascii="Times New Roman" w:hAnsi="Times New Roman" w:cs="Times New Roman"/>
          <w:sz w:val="28"/>
          <w:szCs w:val="28"/>
        </w:rPr>
        <w:t>41</w:t>
      </w:r>
      <w:r w:rsidRPr="006D13E0">
        <w:rPr>
          <w:rFonts w:ascii="Times New Roman" w:hAnsi="Times New Roman" w:cs="Times New Roman"/>
          <w:sz w:val="28"/>
          <w:szCs w:val="28"/>
        </w:rPr>
        <w:t>0</w:t>
      </w:r>
      <w:r w:rsidR="004642CB">
        <w:rPr>
          <w:rFonts w:ascii="Times New Roman" w:hAnsi="Times New Roman" w:cs="Times New Roman"/>
          <w:sz w:val="28"/>
          <w:szCs w:val="28"/>
        </w:rPr>
        <w:t xml:space="preserve"> та від </w:t>
      </w:r>
      <w:r w:rsidR="004642CB" w:rsidRPr="004642CB">
        <w:rPr>
          <w:rFonts w:ascii="Times New Roman" w:hAnsi="Times New Roman" w:cs="Times New Roman"/>
          <w:sz w:val="28"/>
          <w:szCs w:val="28"/>
          <w:lang w:bidi="uk-UA"/>
        </w:rPr>
        <w:t>28.12.2021 №1571</w:t>
      </w:r>
      <w:r w:rsidR="004642CB" w:rsidRPr="004642CB">
        <w:rPr>
          <w:rFonts w:ascii="Times New Roman" w:hAnsi="Times New Roman" w:cs="Times New Roman"/>
          <w:sz w:val="28"/>
          <w:szCs w:val="28"/>
        </w:rPr>
        <w:t xml:space="preserve"> </w:t>
      </w:r>
      <w:r w:rsidRPr="006D13E0">
        <w:rPr>
          <w:rFonts w:ascii="Times New Roman" w:hAnsi="Times New Roman" w:cs="Times New Roman"/>
          <w:sz w:val="28"/>
          <w:szCs w:val="28"/>
        </w:rPr>
        <w:t>«Про встановлення тарифів на теплову енергію, її виробництво, транспортування</w:t>
      </w:r>
      <w:r w:rsidR="00BB07A4" w:rsidRPr="006D13E0">
        <w:rPr>
          <w:rFonts w:ascii="Times New Roman" w:hAnsi="Times New Roman" w:cs="Times New Roman"/>
          <w:sz w:val="28"/>
          <w:szCs w:val="28"/>
        </w:rPr>
        <w:t xml:space="preserve"> та</w:t>
      </w:r>
      <w:r w:rsidRPr="006D13E0">
        <w:rPr>
          <w:rFonts w:ascii="Times New Roman" w:hAnsi="Times New Roman" w:cs="Times New Roman"/>
          <w:sz w:val="28"/>
          <w:szCs w:val="28"/>
        </w:rPr>
        <w:t xml:space="preserve"> постачання, послуги з постачання теплової енергії та послуги з постачання гарячої води, які надаються КПТМ «Черкаситеплокомуненерго» (</w:t>
      </w:r>
      <w:r w:rsidR="007D0161" w:rsidRPr="006D13E0">
        <w:rPr>
          <w:rFonts w:ascii="Times New Roman" w:hAnsi="Times New Roman" w:cs="Times New Roman"/>
          <w:sz w:val="28"/>
          <w:szCs w:val="28"/>
        </w:rPr>
        <w:t>і</w:t>
      </w:r>
      <w:r w:rsidRPr="006D13E0">
        <w:rPr>
          <w:rFonts w:ascii="Times New Roman" w:hAnsi="Times New Roman" w:cs="Times New Roman"/>
          <w:sz w:val="28"/>
          <w:szCs w:val="28"/>
        </w:rPr>
        <w:t>з змінами),</w:t>
      </w:r>
      <w:r w:rsidR="00C4284E">
        <w:rPr>
          <w:rFonts w:ascii="Times New Roman" w:hAnsi="Times New Roman" w:cs="Times New Roman"/>
          <w:sz w:val="28"/>
          <w:szCs w:val="28"/>
        </w:rPr>
        <w:t xml:space="preserve"> </w:t>
      </w:r>
      <w:r w:rsidR="00C4284E" w:rsidRPr="00C4284E">
        <w:rPr>
          <w:rFonts w:ascii="Times New Roman" w:hAnsi="Times New Roman" w:cs="Times New Roman"/>
          <w:spacing w:val="-4"/>
          <w:sz w:val="28"/>
          <w:szCs w:val="28"/>
        </w:rPr>
        <w:t xml:space="preserve">враховуючи пропозиції департаменту житлово-комунального комплексу, </w:t>
      </w:r>
      <w:r w:rsidRPr="006D13E0">
        <w:rPr>
          <w:rFonts w:ascii="Times New Roman" w:hAnsi="Times New Roman" w:cs="Times New Roman"/>
          <w:sz w:val="28"/>
          <w:szCs w:val="28"/>
        </w:rPr>
        <w:t>виконавчий комітет Черкаської міської ради</w:t>
      </w:r>
    </w:p>
    <w:p w:rsidR="003279E7" w:rsidRPr="006D13E0" w:rsidRDefault="003279E7" w:rsidP="00D906CE">
      <w:pPr>
        <w:spacing w:after="0" w:line="240" w:lineRule="auto"/>
        <w:jc w:val="both"/>
        <w:rPr>
          <w:rFonts w:ascii="Times New Roman" w:hAnsi="Times New Roman" w:cs="Times New Roman"/>
          <w:sz w:val="28"/>
          <w:szCs w:val="28"/>
        </w:rPr>
      </w:pPr>
      <w:r w:rsidRPr="006D13E0">
        <w:rPr>
          <w:rFonts w:ascii="Times New Roman" w:hAnsi="Times New Roman" w:cs="Times New Roman"/>
          <w:sz w:val="28"/>
          <w:szCs w:val="28"/>
        </w:rPr>
        <w:t>ВИРІШИВ:</w:t>
      </w:r>
    </w:p>
    <w:p w:rsidR="003279E7" w:rsidRPr="00EC713B" w:rsidRDefault="003279E7" w:rsidP="00D906CE">
      <w:pPr>
        <w:spacing w:after="0" w:line="240" w:lineRule="auto"/>
        <w:jc w:val="both"/>
        <w:rPr>
          <w:rFonts w:ascii="Times New Roman" w:hAnsi="Times New Roman" w:cs="Times New Roman"/>
          <w:sz w:val="20"/>
          <w:szCs w:val="20"/>
        </w:rPr>
      </w:pPr>
    </w:p>
    <w:p w:rsidR="006F7243" w:rsidRPr="006D13E0" w:rsidRDefault="003279E7" w:rsidP="006F7243">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 xml:space="preserve">1. </w:t>
      </w:r>
      <w:r w:rsidR="006F7243" w:rsidRPr="006D13E0">
        <w:rPr>
          <w:rFonts w:ascii="Times New Roman" w:hAnsi="Times New Roman" w:cs="Times New Roman"/>
          <w:sz w:val="28"/>
          <w:szCs w:val="28"/>
        </w:rPr>
        <w:t xml:space="preserve">Затвердити Порядок розрахунків, обліку та відшкодування комунальному підприємству теплових мереж «Черкаситеплокомуненерго» Черкаської міської ради різниці в тарифах, що підлягають відшкодуванню (надалі – Порядок). Порядком для КПТМ «Черкаситеплокомуненерго» Черкаської міської ради, що здійснює надання послуг з постачання теплової енергії, її виробництва і транспортування, та надання послуг з постачання </w:t>
      </w:r>
      <w:r w:rsidR="006F7243" w:rsidRPr="006D13E0">
        <w:rPr>
          <w:rFonts w:ascii="Times New Roman" w:hAnsi="Times New Roman" w:cs="Times New Roman"/>
          <w:sz w:val="28"/>
          <w:szCs w:val="28"/>
        </w:rPr>
        <w:lastRenderedPageBreak/>
        <w:t>гарячої води, передбачити механізм розрахунку суми відшкодування як різниці між економічно обґрунтованим двоставковим тарифом на послугу з постачання теплової енергії, який затверджений рішенням виконавчого комітету Черкаської міської ради, та фактично застосованим двоставковим тарифом, що помножен</w:t>
      </w:r>
      <w:r w:rsidR="00F508BD">
        <w:rPr>
          <w:rFonts w:ascii="Times New Roman" w:hAnsi="Times New Roman" w:cs="Times New Roman"/>
          <w:sz w:val="28"/>
          <w:szCs w:val="28"/>
        </w:rPr>
        <w:t>ий</w:t>
      </w:r>
      <w:r w:rsidR="006F7243" w:rsidRPr="006D13E0">
        <w:rPr>
          <w:rFonts w:ascii="Times New Roman" w:hAnsi="Times New Roman" w:cs="Times New Roman"/>
          <w:sz w:val="28"/>
          <w:szCs w:val="28"/>
        </w:rPr>
        <w:t xml:space="preserve"> на щомісячний фактичний корисний відпуск теплової енергії населенню та відповідно на теплове навантаження для населення, а також як різниці між економічно обґрунтованим тарифом на послугу з постачання гарячої води населенню та фактично застосованим тарифом, що помножен</w:t>
      </w:r>
      <w:r w:rsidR="00F508BD">
        <w:rPr>
          <w:rFonts w:ascii="Times New Roman" w:hAnsi="Times New Roman" w:cs="Times New Roman"/>
          <w:sz w:val="28"/>
          <w:szCs w:val="28"/>
        </w:rPr>
        <w:t>ий</w:t>
      </w:r>
      <w:r w:rsidR="006F7243" w:rsidRPr="006D13E0">
        <w:rPr>
          <w:rFonts w:ascii="Times New Roman" w:hAnsi="Times New Roman" w:cs="Times New Roman"/>
          <w:sz w:val="28"/>
          <w:szCs w:val="28"/>
        </w:rPr>
        <w:t xml:space="preserve"> на щомісячний фактичний обсяг спожитої гарячої води населенням (надалі – різниця в тарифах) (додаток 1).</w:t>
      </w:r>
    </w:p>
    <w:p w:rsidR="006F7243" w:rsidRPr="006D13E0" w:rsidRDefault="006F7243" w:rsidP="006F7243">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2. Затвердити форму розрахунку обсягів заборгованості з різниці в тарифах (додаток 2).</w:t>
      </w:r>
    </w:p>
    <w:p w:rsidR="006F7243" w:rsidRPr="006D13E0" w:rsidRDefault="006F7243" w:rsidP="006F7243">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 xml:space="preserve">3. Фінансування різниці в тарифах здійснювати за рахунок коштів </w:t>
      </w:r>
      <w:r w:rsidR="00AA0BBD">
        <w:rPr>
          <w:rFonts w:ascii="Times New Roman" w:hAnsi="Times New Roman" w:cs="Times New Roman"/>
          <w:sz w:val="28"/>
          <w:szCs w:val="28"/>
        </w:rPr>
        <w:t>Черкаської міської територіальної громади</w:t>
      </w:r>
      <w:r w:rsidRPr="006D13E0">
        <w:rPr>
          <w:rFonts w:ascii="Times New Roman" w:hAnsi="Times New Roman" w:cs="Times New Roman"/>
          <w:sz w:val="28"/>
          <w:szCs w:val="28"/>
        </w:rPr>
        <w:t xml:space="preserve"> в межах бюджетних призначень, визначених рішенням Черкаської міської ради про бюджет Черкаської міської територіальної громади на відповідний рік.</w:t>
      </w:r>
    </w:p>
    <w:p w:rsidR="006F7243" w:rsidRPr="006D13E0" w:rsidRDefault="006F7243" w:rsidP="00385E20">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 xml:space="preserve">4. Визнати таким, що втратило чинність, </w:t>
      </w:r>
      <w:r w:rsidR="0093497B" w:rsidRPr="006D13E0">
        <w:rPr>
          <w:rFonts w:ascii="Times New Roman" w:hAnsi="Times New Roman" w:cs="Times New Roman"/>
          <w:sz w:val="28"/>
          <w:szCs w:val="28"/>
        </w:rPr>
        <w:t>рішення викона</w:t>
      </w:r>
      <w:r w:rsidR="00E66E20">
        <w:rPr>
          <w:rFonts w:ascii="Times New Roman" w:hAnsi="Times New Roman" w:cs="Times New Roman"/>
          <w:sz w:val="28"/>
          <w:szCs w:val="28"/>
        </w:rPr>
        <w:t>вчого комітету від 23.11.2021 №</w:t>
      </w:r>
      <w:r w:rsidR="0093497B" w:rsidRPr="006D13E0">
        <w:rPr>
          <w:rFonts w:ascii="Times New Roman" w:hAnsi="Times New Roman" w:cs="Times New Roman"/>
          <w:sz w:val="28"/>
          <w:szCs w:val="28"/>
        </w:rPr>
        <w:t xml:space="preserve">1369 </w:t>
      </w:r>
      <w:bookmarkStart w:id="1" w:name="_Hlk73430034"/>
      <w:r w:rsidR="0093497B" w:rsidRPr="006D13E0">
        <w:rPr>
          <w:rFonts w:ascii="Times New Roman" w:hAnsi="Times New Roman" w:cs="Times New Roman"/>
          <w:sz w:val="28"/>
          <w:szCs w:val="28"/>
        </w:rPr>
        <w:t>«</w:t>
      </w:r>
      <w:r w:rsidR="00385E20" w:rsidRPr="006D13E0">
        <w:rPr>
          <w:rFonts w:ascii="Times New Roman" w:hAnsi="Times New Roman" w:cs="Times New Roman"/>
          <w:sz w:val="28"/>
          <w:szCs w:val="28"/>
        </w:rPr>
        <w:t>Про затвердження Порядку розрахунків, обліку та відшкодування комунальному підприємству теплових мереж «Черкаситеплокомуненерго» Черкаської міської ради» різниці в тарифах, що підлягають відшкодуванню</w:t>
      </w:r>
      <w:r w:rsidR="0093497B" w:rsidRPr="006D13E0">
        <w:rPr>
          <w:rFonts w:ascii="Times New Roman" w:hAnsi="Times New Roman" w:cs="Times New Roman"/>
          <w:sz w:val="28"/>
          <w:szCs w:val="28"/>
        </w:rPr>
        <w:t>»</w:t>
      </w:r>
      <w:bookmarkEnd w:id="1"/>
      <w:r w:rsidRPr="006D13E0">
        <w:rPr>
          <w:rFonts w:ascii="Times New Roman" w:hAnsi="Times New Roman" w:cs="Times New Roman"/>
          <w:sz w:val="28"/>
          <w:szCs w:val="28"/>
        </w:rPr>
        <w:t>.</w:t>
      </w:r>
    </w:p>
    <w:p w:rsidR="006F7243" w:rsidRPr="006D13E0" w:rsidRDefault="006F7243" w:rsidP="006F7243">
      <w:pPr>
        <w:spacing w:after="0" w:line="240" w:lineRule="auto"/>
        <w:ind w:firstLine="708"/>
        <w:jc w:val="both"/>
        <w:rPr>
          <w:rFonts w:ascii="Times New Roman" w:hAnsi="Times New Roman" w:cs="Times New Roman"/>
          <w:sz w:val="28"/>
          <w:szCs w:val="28"/>
        </w:rPr>
      </w:pPr>
      <w:r w:rsidRPr="006D13E0">
        <w:rPr>
          <w:rFonts w:ascii="Times New Roman" w:hAnsi="Times New Roman" w:cs="Times New Roman"/>
          <w:sz w:val="28"/>
          <w:szCs w:val="28"/>
        </w:rPr>
        <w:t>5. Контроль за виконанням рішення покласти на першого заступника міського голови з питань діяльності виконавчих органів ради Тищенка С.О.</w:t>
      </w:r>
    </w:p>
    <w:p w:rsidR="006F7243" w:rsidRPr="006D13E0" w:rsidRDefault="006F7243" w:rsidP="006F7243">
      <w:pPr>
        <w:spacing w:after="0" w:line="240" w:lineRule="auto"/>
        <w:jc w:val="both"/>
        <w:rPr>
          <w:rFonts w:ascii="Times New Roman" w:hAnsi="Times New Roman" w:cs="Times New Roman"/>
          <w:sz w:val="28"/>
          <w:szCs w:val="28"/>
        </w:rPr>
      </w:pPr>
    </w:p>
    <w:p w:rsidR="006F7243" w:rsidRPr="006D13E0" w:rsidRDefault="006F7243" w:rsidP="006F7243">
      <w:pPr>
        <w:spacing w:after="0" w:line="240" w:lineRule="auto"/>
        <w:jc w:val="both"/>
        <w:rPr>
          <w:rFonts w:ascii="Times New Roman" w:hAnsi="Times New Roman" w:cs="Times New Roman"/>
          <w:sz w:val="28"/>
          <w:szCs w:val="28"/>
        </w:rPr>
      </w:pPr>
    </w:p>
    <w:p w:rsidR="006F7243" w:rsidRPr="006D13E0" w:rsidRDefault="006F7243" w:rsidP="006F7243">
      <w:pPr>
        <w:spacing w:after="0" w:line="240" w:lineRule="auto"/>
        <w:jc w:val="both"/>
        <w:rPr>
          <w:rFonts w:ascii="Times New Roman" w:hAnsi="Times New Roman" w:cs="Times New Roman"/>
          <w:sz w:val="28"/>
          <w:szCs w:val="28"/>
        </w:rPr>
      </w:pPr>
    </w:p>
    <w:p w:rsidR="00E223DB" w:rsidRPr="006D13E0" w:rsidRDefault="006F7243" w:rsidP="006F7243">
      <w:pPr>
        <w:spacing w:after="0" w:line="240" w:lineRule="auto"/>
        <w:jc w:val="both"/>
        <w:rPr>
          <w:rFonts w:ascii="Times New Roman" w:hAnsi="Times New Roman" w:cs="Times New Roman"/>
          <w:bCs/>
          <w:sz w:val="28"/>
          <w:szCs w:val="28"/>
        </w:rPr>
      </w:pPr>
      <w:r w:rsidRPr="006D13E0">
        <w:rPr>
          <w:rFonts w:ascii="Times New Roman" w:hAnsi="Times New Roman" w:cs="Times New Roman"/>
          <w:bCs/>
          <w:sz w:val="28"/>
          <w:szCs w:val="28"/>
        </w:rPr>
        <w:t xml:space="preserve">Міський голова                                   </w:t>
      </w:r>
      <w:r w:rsidR="00A30C90">
        <w:rPr>
          <w:rFonts w:ascii="Times New Roman" w:hAnsi="Times New Roman" w:cs="Times New Roman"/>
          <w:bCs/>
          <w:sz w:val="28"/>
          <w:szCs w:val="28"/>
        </w:rPr>
        <w:t xml:space="preserve">                              </w:t>
      </w:r>
      <w:bookmarkStart w:id="2" w:name="_GoBack"/>
      <w:bookmarkEnd w:id="2"/>
      <w:r w:rsidRPr="006D13E0">
        <w:rPr>
          <w:rFonts w:ascii="Times New Roman" w:hAnsi="Times New Roman" w:cs="Times New Roman"/>
          <w:bCs/>
          <w:sz w:val="28"/>
          <w:szCs w:val="28"/>
        </w:rPr>
        <w:t xml:space="preserve">   Анатолій БОНДАРЕНКО</w:t>
      </w:r>
    </w:p>
    <w:p w:rsidR="00AB39A8" w:rsidRPr="006D13E0" w:rsidRDefault="00AB39A8" w:rsidP="00D55FA7">
      <w:pPr>
        <w:spacing w:after="0" w:line="240" w:lineRule="auto"/>
        <w:rPr>
          <w:rFonts w:ascii="Times New Roman" w:hAnsi="Times New Roman" w:cs="Times New Roman"/>
          <w:sz w:val="28"/>
          <w:szCs w:val="28"/>
        </w:rPr>
      </w:pPr>
    </w:p>
    <w:p w:rsidR="000B4B88" w:rsidRPr="006D13E0" w:rsidRDefault="000B4B88" w:rsidP="00D55FA7">
      <w:pPr>
        <w:spacing w:after="0" w:line="240" w:lineRule="auto"/>
        <w:rPr>
          <w:rFonts w:ascii="Times New Roman" w:hAnsi="Times New Roman" w:cs="Times New Roman"/>
          <w:sz w:val="28"/>
          <w:szCs w:val="28"/>
        </w:rPr>
      </w:pPr>
    </w:p>
    <w:p w:rsidR="000B4B88" w:rsidRPr="006D13E0" w:rsidRDefault="000B4B88" w:rsidP="00D55FA7">
      <w:pPr>
        <w:spacing w:after="0" w:line="240" w:lineRule="auto"/>
        <w:rPr>
          <w:rFonts w:ascii="Times New Roman" w:hAnsi="Times New Roman" w:cs="Times New Roman"/>
          <w:sz w:val="28"/>
          <w:szCs w:val="28"/>
        </w:rPr>
      </w:pPr>
    </w:p>
    <w:p w:rsidR="000B4B88" w:rsidRPr="006D13E0" w:rsidRDefault="000B4B88" w:rsidP="00D55FA7">
      <w:pPr>
        <w:spacing w:after="0" w:line="240" w:lineRule="auto"/>
        <w:rPr>
          <w:rFonts w:ascii="Times New Roman" w:hAnsi="Times New Roman" w:cs="Times New Roman"/>
          <w:sz w:val="28"/>
          <w:szCs w:val="28"/>
        </w:rPr>
      </w:pPr>
    </w:p>
    <w:p w:rsidR="000B4B88" w:rsidRPr="006D13E0" w:rsidRDefault="000B4B88" w:rsidP="00D55FA7">
      <w:pPr>
        <w:spacing w:after="0" w:line="240" w:lineRule="auto"/>
        <w:rPr>
          <w:rFonts w:ascii="Times New Roman" w:hAnsi="Times New Roman" w:cs="Times New Roman"/>
          <w:sz w:val="28"/>
          <w:szCs w:val="28"/>
        </w:rPr>
      </w:pPr>
    </w:p>
    <w:p w:rsidR="00AB39A8" w:rsidRPr="006D13E0" w:rsidRDefault="00AB39A8" w:rsidP="00D55FA7">
      <w:pPr>
        <w:spacing w:after="0" w:line="240" w:lineRule="auto"/>
        <w:rPr>
          <w:rFonts w:ascii="Times New Roman" w:hAnsi="Times New Roman" w:cs="Times New Roman"/>
          <w:sz w:val="28"/>
          <w:szCs w:val="28"/>
        </w:rPr>
      </w:pPr>
    </w:p>
    <w:p w:rsidR="00A354A9" w:rsidRPr="006D13E0" w:rsidRDefault="00A354A9" w:rsidP="00D55FA7">
      <w:pPr>
        <w:spacing w:after="0" w:line="240" w:lineRule="auto"/>
        <w:rPr>
          <w:rFonts w:ascii="Times New Roman" w:hAnsi="Times New Roman" w:cs="Times New Roman"/>
          <w:sz w:val="28"/>
          <w:szCs w:val="28"/>
        </w:rPr>
      </w:pPr>
    </w:p>
    <w:p w:rsidR="00AB39A8" w:rsidRPr="006D13E0" w:rsidRDefault="00AB39A8"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sz w:val="28"/>
          <w:szCs w:val="28"/>
        </w:rPr>
      </w:pPr>
    </w:p>
    <w:p w:rsidR="0084743D" w:rsidRPr="006D13E0" w:rsidRDefault="0084743D"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rPr>
          <w:rFonts w:ascii="Times New Roman" w:hAnsi="Times New Roman" w:cs="Times New Roman"/>
          <w:bCs/>
          <w:sz w:val="28"/>
          <w:szCs w:val="28"/>
        </w:rPr>
      </w:pPr>
    </w:p>
    <w:p w:rsidR="00D55FA7" w:rsidRPr="006D13E0" w:rsidRDefault="00D55FA7" w:rsidP="00D55FA7">
      <w:pPr>
        <w:spacing w:after="0" w:line="240" w:lineRule="auto"/>
        <w:ind w:left="6237"/>
        <w:rPr>
          <w:rFonts w:ascii="Times New Roman" w:hAnsi="Times New Roman" w:cs="Times New Roman"/>
          <w:bCs/>
          <w:sz w:val="24"/>
          <w:szCs w:val="24"/>
        </w:rPr>
      </w:pPr>
      <w:r w:rsidRPr="006D13E0">
        <w:rPr>
          <w:rFonts w:ascii="Times New Roman" w:hAnsi="Times New Roman" w:cs="Times New Roman"/>
          <w:bCs/>
          <w:sz w:val="24"/>
          <w:szCs w:val="24"/>
        </w:rPr>
        <w:t>Додаток 1</w:t>
      </w:r>
    </w:p>
    <w:p w:rsidR="00D55FA7" w:rsidRPr="006D13E0" w:rsidRDefault="00D55FA7" w:rsidP="00D55FA7">
      <w:pPr>
        <w:spacing w:after="0" w:line="240" w:lineRule="auto"/>
        <w:ind w:left="6237"/>
        <w:rPr>
          <w:rFonts w:ascii="Times New Roman" w:hAnsi="Times New Roman" w:cs="Times New Roman"/>
          <w:bCs/>
          <w:sz w:val="24"/>
          <w:szCs w:val="24"/>
        </w:rPr>
      </w:pPr>
      <w:r w:rsidRPr="006D13E0">
        <w:rPr>
          <w:rFonts w:ascii="Times New Roman" w:hAnsi="Times New Roman" w:cs="Times New Roman"/>
          <w:bCs/>
          <w:sz w:val="24"/>
          <w:szCs w:val="24"/>
        </w:rPr>
        <w:t>ЗАТВЕРДЖЕНО</w:t>
      </w:r>
    </w:p>
    <w:p w:rsidR="00D55FA7" w:rsidRPr="006D13E0" w:rsidRDefault="00D55FA7" w:rsidP="00D55FA7">
      <w:pPr>
        <w:spacing w:after="0" w:line="240" w:lineRule="auto"/>
        <w:ind w:left="6237"/>
        <w:rPr>
          <w:rFonts w:ascii="Times New Roman" w:hAnsi="Times New Roman" w:cs="Times New Roman"/>
          <w:bCs/>
          <w:sz w:val="24"/>
          <w:szCs w:val="24"/>
        </w:rPr>
      </w:pPr>
      <w:r w:rsidRPr="006D13E0">
        <w:rPr>
          <w:rFonts w:ascii="Times New Roman" w:hAnsi="Times New Roman" w:cs="Times New Roman"/>
          <w:bCs/>
          <w:sz w:val="24"/>
          <w:szCs w:val="24"/>
        </w:rPr>
        <w:t>рішення виконавчого комітету Черкаської міської ради</w:t>
      </w:r>
    </w:p>
    <w:p w:rsidR="00D55FA7" w:rsidRPr="006D13E0" w:rsidRDefault="00D55FA7" w:rsidP="00D55FA7">
      <w:pPr>
        <w:spacing w:after="0" w:line="240" w:lineRule="auto"/>
        <w:ind w:left="6237"/>
        <w:rPr>
          <w:rFonts w:ascii="Times New Roman" w:hAnsi="Times New Roman" w:cs="Times New Roman"/>
          <w:sz w:val="28"/>
          <w:szCs w:val="28"/>
        </w:rPr>
      </w:pPr>
      <w:r w:rsidRPr="006D13E0">
        <w:rPr>
          <w:rFonts w:ascii="Times New Roman" w:hAnsi="Times New Roman" w:cs="Times New Roman"/>
          <w:bCs/>
          <w:sz w:val="24"/>
          <w:szCs w:val="24"/>
        </w:rPr>
        <w:t>від _____________ № _______</w:t>
      </w:r>
    </w:p>
    <w:p w:rsidR="00D55FA7" w:rsidRPr="006D13E0" w:rsidRDefault="00D55FA7" w:rsidP="00D55FA7">
      <w:pPr>
        <w:spacing w:after="0" w:line="240" w:lineRule="auto"/>
        <w:rPr>
          <w:rFonts w:ascii="Times New Roman" w:hAnsi="Times New Roman" w:cs="Times New Roman"/>
          <w:sz w:val="24"/>
          <w:szCs w:val="24"/>
        </w:rPr>
      </w:pPr>
    </w:p>
    <w:p w:rsidR="00D55FA7" w:rsidRPr="006D13E0" w:rsidRDefault="00D55FA7" w:rsidP="00D55FA7">
      <w:pPr>
        <w:spacing w:after="0" w:line="240" w:lineRule="auto"/>
        <w:rPr>
          <w:rFonts w:ascii="Times New Roman" w:hAnsi="Times New Roman" w:cs="Times New Roman"/>
          <w:sz w:val="24"/>
          <w:szCs w:val="24"/>
        </w:rPr>
      </w:pPr>
    </w:p>
    <w:p w:rsidR="00D55FA7" w:rsidRPr="006D13E0" w:rsidRDefault="00D55FA7" w:rsidP="00D55FA7">
      <w:pPr>
        <w:spacing w:after="0" w:line="240" w:lineRule="auto"/>
        <w:rPr>
          <w:rFonts w:ascii="Times New Roman" w:hAnsi="Times New Roman" w:cs="Times New Roman"/>
          <w:sz w:val="24"/>
          <w:szCs w:val="24"/>
        </w:rPr>
      </w:pPr>
    </w:p>
    <w:p w:rsidR="00D55FA7" w:rsidRPr="006D13E0" w:rsidRDefault="00D55FA7" w:rsidP="00D55FA7">
      <w:pPr>
        <w:spacing w:after="0" w:line="240" w:lineRule="auto"/>
        <w:jc w:val="center"/>
        <w:rPr>
          <w:rFonts w:ascii="Times New Roman" w:hAnsi="Times New Roman" w:cs="Times New Roman"/>
          <w:b/>
          <w:sz w:val="28"/>
          <w:szCs w:val="28"/>
        </w:rPr>
      </w:pPr>
      <w:r w:rsidRPr="006D13E0">
        <w:rPr>
          <w:rFonts w:ascii="Times New Roman" w:hAnsi="Times New Roman" w:cs="Times New Roman"/>
          <w:b/>
          <w:sz w:val="28"/>
          <w:szCs w:val="28"/>
        </w:rPr>
        <w:t>ПОРЯДОК</w:t>
      </w:r>
    </w:p>
    <w:p w:rsidR="00D55FA7" w:rsidRPr="006D13E0" w:rsidRDefault="00D55FA7" w:rsidP="00D55FA7">
      <w:pPr>
        <w:spacing w:after="0" w:line="240" w:lineRule="auto"/>
        <w:jc w:val="center"/>
        <w:rPr>
          <w:rFonts w:ascii="Times New Roman" w:hAnsi="Times New Roman" w:cs="Times New Roman"/>
          <w:b/>
          <w:sz w:val="28"/>
          <w:szCs w:val="28"/>
        </w:rPr>
      </w:pPr>
      <w:bookmarkStart w:id="3" w:name="_Hlk87342043"/>
      <w:r w:rsidRPr="006D13E0">
        <w:rPr>
          <w:rFonts w:ascii="Times New Roman" w:hAnsi="Times New Roman" w:cs="Times New Roman"/>
          <w:b/>
          <w:sz w:val="28"/>
          <w:szCs w:val="28"/>
        </w:rPr>
        <w:t>розрахунків, обліку та відшкодування комунальному підприємству теплових мереж «Черкаситеплокомуненерго» Черкаської міської ради» різниці в тарифах, що підлягають відшкодуванню</w:t>
      </w:r>
      <w:bookmarkEnd w:id="3"/>
    </w:p>
    <w:p w:rsidR="00D55FA7" w:rsidRPr="006D13E0" w:rsidRDefault="00D55FA7" w:rsidP="00D55FA7">
      <w:pPr>
        <w:spacing w:after="0" w:line="240" w:lineRule="auto"/>
        <w:rPr>
          <w:rFonts w:ascii="Times New Roman" w:hAnsi="Times New Roman" w:cs="Times New Roman"/>
          <w:sz w:val="28"/>
          <w:szCs w:val="28"/>
        </w:rPr>
      </w:pP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1. Цей Порядок визначає механізм розрахунків, обліку та відшкодування комунальному підприємству теплових мереж «Черкаситеплокомуненерго» Черкаської міської ради – надавачу послуг з постачання теплової енергії, її виробництва, транспортування, постачання, послуги з постачання гарячої води – різниці між економічно обґрунтованим двоставковим тарифом на послугу з постачання теплової енергії населенню, який затверджений рішенням виконавчого комітету Черкаської міської ради, та фактично застосованим двоставковим тарифом для населення, що помножена на щомісячний фактичний корисний відпуск теплової енергії населенню та відповідно на теплове навантаження для населення, а також як різниці між економічно обґрунтованим тарифом на послугу з постачання гарячої води населенню та фактично застосованим тарифом, що помножена на щомісячний фактичний обсяг спожитої гарячої води населенням (надалі – різниця в тарифах).</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2. Розрахунок, облік та відшкодування комунальному підприємству теплових мереж «Черкаситеплокомуненерго» Черкаської міської ради» різниці в тарифах здійснюється без податку на додану вартість (ПДВ).</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3. Розрахунок обсягу заборгованості з різниці в тарифах засвідчується підписом керівника комунального підприємства – надавача послуг, скріпленим печаткою, погоджується в департаменті економіки та розвитку Черкаської міської ради та подається департаменту житлово-комунального комплексу Черкаської міської ради для затвердження до 17 числа кожного місяця (за попередній місяць).</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4. Департамент економіки та розвитку Черкаської міської ради перевіряє та погоджує правильність застосування економічно обґрунтован</w:t>
      </w:r>
      <w:r w:rsidR="00F52000">
        <w:rPr>
          <w:rFonts w:ascii="Times New Roman" w:hAnsi="Times New Roman" w:cs="Times New Roman"/>
          <w:sz w:val="28"/>
          <w:szCs w:val="28"/>
        </w:rPr>
        <w:t xml:space="preserve">их тарифів - </w:t>
      </w:r>
      <w:r w:rsidRPr="006D13E0">
        <w:rPr>
          <w:rFonts w:ascii="Times New Roman" w:hAnsi="Times New Roman" w:cs="Times New Roman"/>
          <w:sz w:val="28"/>
          <w:szCs w:val="28"/>
        </w:rPr>
        <w:t xml:space="preserve"> двоставкового тарифу </w:t>
      </w:r>
      <w:r w:rsidR="00AA0BBD">
        <w:rPr>
          <w:rFonts w:ascii="Times New Roman" w:hAnsi="Times New Roman" w:cs="Times New Roman"/>
          <w:sz w:val="28"/>
          <w:szCs w:val="28"/>
        </w:rPr>
        <w:t>на</w:t>
      </w:r>
      <w:r w:rsidR="00F52000">
        <w:rPr>
          <w:rFonts w:ascii="Times New Roman" w:hAnsi="Times New Roman" w:cs="Times New Roman"/>
          <w:sz w:val="28"/>
          <w:szCs w:val="28"/>
        </w:rPr>
        <w:t xml:space="preserve"> послуг</w:t>
      </w:r>
      <w:r w:rsidR="00AA0BBD">
        <w:rPr>
          <w:rFonts w:ascii="Times New Roman" w:hAnsi="Times New Roman" w:cs="Times New Roman"/>
          <w:sz w:val="28"/>
          <w:szCs w:val="28"/>
        </w:rPr>
        <w:t>у</w:t>
      </w:r>
      <w:r w:rsidR="00F52000">
        <w:rPr>
          <w:rFonts w:ascii="Times New Roman" w:hAnsi="Times New Roman" w:cs="Times New Roman"/>
          <w:sz w:val="28"/>
          <w:szCs w:val="28"/>
        </w:rPr>
        <w:t xml:space="preserve"> з постачання </w:t>
      </w:r>
      <w:r w:rsidR="00AA0BBD">
        <w:rPr>
          <w:rFonts w:ascii="Times New Roman" w:hAnsi="Times New Roman" w:cs="Times New Roman"/>
          <w:sz w:val="28"/>
          <w:szCs w:val="28"/>
        </w:rPr>
        <w:t xml:space="preserve">теплової енергії та послугу з постачання </w:t>
      </w:r>
      <w:r w:rsidR="00F52000">
        <w:rPr>
          <w:rFonts w:ascii="Times New Roman" w:hAnsi="Times New Roman" w:cs="Times New Roman"/>
          <w:sz w:val="28"/>
          <w:szCs w:val="28"/>
        </w:rPr>
        <w:t xml:space="preserve">гарячої води для населення </w:t>
      </w:r>
      <w:r w:rsidR="00761B78">
        <w:rPr>
          <w:rFonts w:ascii="Times New Roman" w:hAnsi="Times New Roman" w:cs="Times New Roman"/>
          <w:sz w:val="28"/>
          <w:szCs w:val="28"/>
        </w:rPr>
        <w:t>і</w:t>
      </w:r>
      <w:r w:rsidR="00AA0BBD">
        <w:rPr>
          <w:rFonts w:ascii="Times New Roman" w:hAnsi="Times New Roman" w:cs="Times New Roman"/>
          <w:sz w:val="28"/>
          <w:szCs w:val="28"/>
        </w:rPr>
        <w:t xml:space="preserve"> тарифів</w:t>
      </w:r>
      <w:r w:rsidR="00F52000">
        <w:rPr>
          <w:rFonts w:ascii="Times New Roman" w:hAnsi="Times New Roman" w:cs="Times New Roman"/>
          <w:sz w:val="28"/>
          <w:szCs w:val="28"/>
        </w:rPr>
        <w:t xml:space="preserve"> </w:t>
      </w:r>
      <w:r w:rsidR="00AA0BBD">
        <w:rPr>
          <w:rFonts w:ascii="Times New Roman" w:hAnsi="Times New Roman" w:cs="Times New Roman"/>
          <w:sz w:val="28"/>
          <w:szCs w:val="28"/>
        </w:rPr>
        <w:t>на послугу з постачання теплової енергії та постачання гарячої води для населення</w:t>
      </w:r>
      <w:r w:rsidR="00F52000">
        <w:rPr>
          <w:rFonts w:ascii="Times New Roman" w:hAnsi="Times New Roman" w:cs="Times New Roman"/>
          <w:sz w:val="28"/>
          <w:szCs w:val="28"/>
        </w:rPr>
        <w:t>, які повинні застосовуватись</w:t>
      </w:r>
      <w:r w:rsidRPr="006D13E0">
        <w:rPr>
          <w:rFonts w:ascii="Times New Roman" w:hAnsi="Times New Roman" w:cs="Times New Roman"/>
          <w:sz w:val="28"/>
          <w:szCs w:val="28"/>
        </w:rPr>
        <w:t xml:space="preserve"> д</w:t>
      </w:r>
      <w:r w:rsidR="00761B78">
        <w:rPr>
          <w:rFonts w:ascii="Times New Roman" w:hAnsi="Times New Roman" w:cs="Times New Roman"/>
          <w:sz w:val="28"/>
          <w:szCs w:val="28"/>
        </w:rPr>
        <w:t>о</w:t>
      </w:r>
      <w:r w:rsidRPr="006D13E0">
        <w:rPr>
          <w:rFonts w:ascii="Times New Roman" w:hAnsi="Times New Roman" w:cs="Times New Roman"/>
          <w:sz w:val="28"/>
          <w:szCs w:val="28"/>
        </w:rPr>
        <w:t xml:space="preserve"> кінцевого споживача (населення)</w:t>
      </w:r>
      <w:r w:rsidR="00FC5CDA">
        <w:rPr>
          <w:rFonts w:ascii="Times New Roman" w:hAnsi="Times New Roman" w:cs="Times New Roman"/>
          <w:sz w:val="28"/>
          <w:szCs w:val="28"/>
        </w:rPr>
        <w:t xml:space="preserve"> згідно з</w:t>
      </w:r>
      <w:r w:rsidR="00F52000" w:rsidRPr="006D13E0">
        <w:rPr>
          <w:rFonts w:ascii="Times New Roman" w:hAnsi="Times New Roman" w:cs="Times New Roman"/>
          <w:sz w:val="28"/>
          <w:szCs w:val="28"/>
        </w:rPr>
        <w:t xml:space="preserve"> рішенням виконавчого комітету Черкаської міської ради</w:t>
      </w:r>
      <w:r w:rsidR="00FC5CDA">
        <w:rPr>
          <w:rFonts w:ascii="Times New Roman" w:hAnsi="Times New Roman" w:cs="Times New Roman"/>
          <w:sz w:val="28"/>
          <w:szCs w:val="28"/>
        </w:rPr>
        <w:t xml:space="preserve"> на відповідний опалювальний період.</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5. Обсяг заборгованості затверджується в межах бюджетних призначень, визначених на дані цілі.</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lastRenderedPageBreak/>
        <w:t>6. Перерахування коштів здійснюється департаментом житлово–комунального комплексу Черкаської міської ради за попередній місяць до 30 числа кожного наступного місяця на підставі затвердженого розрахунку, на поточні рахунки надавача послуг.</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7. У разі ненадання або неналежного надання послуг та проведення відповідного перерахунку кінцевому споживачу, надавач послуг обов’язково включає до розрахунку обсягів заборгованості з різниці в тарифах в наступному місяці суму, на яку був проведений перерахунок.</w:t>
      </w:r>
    </w:p>
    <w:p w:rsidR="00D55FA7" w:rsidRPr="006D13E0" w:rsidRDefault="00D55FA7" w:rsidP="00D55FA7">
      <w:pPr>
        <w:spacing w:after="0" w:line="240" w:lineRule="auto"/>
        <w:ind w:firstLine="709"/>
        <w:jc w:val="both"/>
        <w:rPr>
          <w:rFonts w:ascii="Times New Roman" w:hAnsi="Times New Roman" w:cs="Times New Roman"/>
          <w:sz w:val="28"/>
          <w:szCs w:val="28"/>
        </w:rPr>
      </w:pPr>
      <w:r w:rsidRPr="006D13E0">
        <w:rPr>
          <w:rFonts w:ascii="Times New Roman" w:hAnsi="Times New Roman" w:cs="Times New Roman"/>
          <w:sz w:val="28"/>
          <w:szCs w:val="28"/>
        </w:rPr>
        <w:t>8. Відповідальність за достовірність даних, використаних під час здійснення розрахунку обсягів заборгованості з різниці в тарифах, несе керівник комунального підприємства теплових мереж «Черкаситеплокомуненерго» Черкаської міської ради.</w:t>
      </w:r>
    </w:p>
    <w:p w:rsidR="00D55FA7" w:rsidRPr="006D13E0" w:rsidRDefault="00D55FA7" w:rsidP="00D55FA7">
      <w:pPr>
        <w:spacing w:after="0" w:line="240" w:lineRule="auto"/>
        <w:jc w:val="both"/>
        <w:rPr>
          <w:rFonts w:ascii="Times New Roman" w:hAnsi="Times New Roman" w:cs="Times New Roman"/>
          <w:sz w:val="28"/>
          <w:szCs w:val="28"/>
        </w:rPr>
      </w:pPr>
    </w:p>
    <w:p w:rsidR="00D55FA7" w:rsidRPr="006D13E0" w:rsidRDefault="00D55FA7" w:rsidP="00D55FA7">
      <w:pPr>
        <w:spacing w:after="0" w:line="240" w:lineRule="auto"/>
        <w:jc w:val="both"/>
        <w:rPr>
          <w:rFonts w:ascii="Times New Roman" w:hAnsi="Times New Roman" w:cs="Times New Roman"/>
          <w:sz w:val="28"/>
          <w:szCs w:val="28"/>
        </w:rPr>
      </w:pPr>
    </w:p>
    <w:p w:rsidR="00D55FA7" w:rsidRPr="006D13E0" w:rsidRDefault="00D55FA7" w:rsidP="00D55FA7">
      <w:pPr>
        <w:spacing w:after="0" w:line="240" w:lineRule="auto"/>
        <w:jc w:val="both"/>
        <w:rPr>
          <w:rFonts w:ascii="Times New Roman" w:hAnsi="Times New Roman" w:cs="Times New Roman"/>
          <w:bCs/>
          <w:sz w:val="28"/>
          <w:szCs w:val="28"/>
        </w:rPr>
      </w:pPr>
      <w:r w:rsidRPr="006D13E0">
        <w:rPr>
          <w:rFonts w:ascii="Times New Roman" w:hAnsi="Times New Roman" w:cs="Times New Roman"/>
          <w:bCs/>
          <w:sz w:val="28"/>
          <w:szCs w:val="28"/>
        </w:rPr>
        <w:t>Директор департаменту житлово-</w:t>
      </w:r>
    </w:p>
    <w:p w:rsidR="00D55FA7" w:rsidRPr="006D13E0" w:rsidRDefault="00D55FA7" w:rsidP="00D55FA7">
      <w:pPr>
        <w:spacing w:after="0" w:line="240" w:lineRule="auto"/>
        <w:jc w:val="both"/>
        <w:rPr>
          <w:rFonts w:ascii="Times New Roman" w:hAnsi="Times New Roman" w:cs="Times New Roman"/>
          <w:bCs/>
          <w:sz w:val="28"/>
          <w:szCs w:val="28"/>
        </w:rPr>
      </w:pPr>
      <w:r w:rsidRPr="006D13E0">
        <w:rPr>
          <w:rFonts w:ascii="Times New Roman" w:hAnsi="Times New Roman" w:cs="Times New Roman"/>
          <w:bCs/>
          <w:sz w:val="28"/>
          <w:szCs w:val="28"/>
        </w:rPr>
        <w:t xml:space="preserve">комунального комплексу </w:t>
      </w:r>
    </w:p>
    <w:p w:rsidR="00AB39A8" w:rsidRPr="006D13E0" w:rsidRDefault="00D55FA7" w:rsidP="00D55FA7">
      <w:pPr>
        <w:spacing w:after="0" w:line="240" w:lineRule="auto"/>
        <w:jc w:val="both"/>
        <w:rPr>
          <w:rFonts w:ascii="Times New Roman" w:hAnsi="Times New Roman" w:cs="Times New Roman"/>
          <w:b/>
          <w:sz w:val="28"/>
          <w:szCs w:val="28"/>
        </w:rPr>
      </w:pPr>
      <w:r w:rsidRPr="006D13E0">
        <w:rPr>
          <w:rFonts w:ascii="Times New Roman" w:hAnsi="Times New Roman" w:cs="Times New Roman"/>
          <w:bCs/>
          <w:sz w:val="28"/>
          <w:szCs w:val="28"/>
        </w:rPr>
        <w:t>Черкаської міської ради                                                               Олександр ЯЦЕНКО</w:t>
      </w: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EE00BB" w:rsidRPr="006D13E0" w:rsidRDefault="00EE00BB" w:rsidP="00D55FA7">
      <w:pPr>
        <w:spacing w:after="0" w:line="240" w:lineRule="auto"/>
        <w:jc w:val="both"/>
        <w:rPr>
          <w:rFonts w:ascii="Times New Roman" w:hAnsi="Times New Roman" w:cs="Times New Roman"/>
          <w:b/>
          <w:sz w:val="28"/>
          <w:szCs w:val="28"/>
        </w:rPr>
      </w:pPr>
    </w:p>
    <w:p w:rsidR="00EE00BB" w:rsidRPr="006D13E0" w:rsidRDefault="00EE00BB" w:rsidP="00D55FA7">
      <w:pPr>
        <w:spacing w:after="0" w:line="240" w:lineRule="auto"/>
        <w:jc w:val="both"/>
        <w:rPr>
          <w:rFonts w:ascii="Times New Roman" w:hAnsi="Times New Roman" w:cs="Times New Roman"/>
          <w:b/>
          <w:sz w:val="28"/>
          <w:szCs w:val="28"/>
        </w:rPr>
      </w:pPr>
    </w:p>
    <w:p w:rsidR="00EE00BB" w:rsidRPr="006D13E0" w:rsidRDefault="00EE00BB" w:rsidP="00D55FA7">
      <w:pPr>
        <w:spacing w:after="0" w:line="240" w:lineRule="auto"/>
        <w:jc w:val="both"/>
        <w:rPr>
          <w:rFonts w:ascii="Times New Roman" w:hAnsi="Times New Roman" w:cs="Times New Roman"/>
          <w:b/>
          <w:sz w:val="28"/>
          <w:szCs w:val="28"/>
        </w:rPr>
      </w:pPr>
    </w:p>
    <w:p w:rsidR="00492BB3" w:rsidRPr="006D13E0" w:rsidRDefault="00492BB3" w:rsidP="00D55FA7">
      <w:pPr>
        <w:spacing w:after="0" w:line="240" w:lineRule="auto"/>
        <w:jc w:val="both"/>
        <w:rPr>
          <w:rFonts w:ascii="Times New Roman" w:hAnsi="Times New Roman" w:cs="Times New Roman"/>
          <w:b/>
          <w:sz w:val="28"/>
          <w:szCs w:val="28"/>
        </w:rPr>
      </w:pPr>
    </w:p>
    <w:p w:rsidR="006615F6" w:rsidRPr="006D13E0" w:rsidRDefault="006615F6" w:rsidP="00D906CE">
      <w:pPr>
        <w:spacing w:after="0" w:line="240" w:lineRule="auto"/>
        <w:jc w:val="both"/>
        <w:rPr>
          <w:rFonts w:ascii="Times New Roman" w:hAnsi="Times New Roman" w:cs="Times New Roman"/>
          <w:b/>
          <w:sz w:val="28"/>
          <w:szCs w:val="28"/>
        </w:rPr>
        <w:sectPr w:rsidR="006615F6" w:rsidRPr="006D13E0" w:rsidSect="00C4284E">
          <w:pgSz w:w="11906" w:h="16838"/>
          <w:pgMar w:top="454" w:right="567" w:bottom="709" w:left="1531" w:header="397" w:footer="454" w:gutter="0"/>
          <w:cols w:space="708"/>
          <w:docGrid w:linePitch="360"/>
        </w:sectPr>
      </w:pPr>
    </w:p>
    <w:tbl>
      <w:tblPr>
        <w:tblW w:w="15025" w:type="dxa"/>
        <w:tblLayout w:type="fixed"/>
        <w:tblCellMar>
          <w:left w:w="0" w:type="dxa"/>
          <w:right w:w="0" w:type="dxa"/>
        </w:tblCellMar>
        <w:tblLook w:val="04A0" w:firstRow="1" w:lastRow="0" w:firstColumn="1" w:lastColumn="0" w:noHBand="0" w:noVBand="1"/>
      </w:tblPr>
      <w:tblGrid>
        <w:gridCol w:w="386"/>
        <w:gridCol w:w="1074"/>
        <w:gridCol w:w="2222"/>
        <w:gridCol w:w="1606"/>
        <w:gridCol w:w="7"/>
        <w:gridCol w:w="1364"/>
        <w:gridCol w:w="1417"/>
        <w:gridCol w:w="1280"/>
        <w:gridCol w:w="1278"/>
        <w:gridCol w:w="1419"/>
        <w:gridCol w:w="1316"/>
        <w:gridCol w:w="1627"/>
        <w:gridCol w:w="29"/>
      </w:tblGrid>
      <w:tr w:rsidR="00427839" w:rsidRPr="006D13E0" w:rsidTr="003F144A">
        <w:trPr>
          <w:trHeight w:val="1985"/>
        </w:trPr>
        <w:tc>
          <w:tcPr>
            <w:tcW w:w="15025" w:type="dxa"/>
            <w:gridSpan w:val="13"/>
            <w:shd w:val="clear" w:color="auto" w:fill="auto"/>
            <w:noWrap/>
            <w:vAlign w:val="center"/>
          </w:tcPr>
          <w:p w:rsidR="00427839" w:rsidRPr="006D13E0" w:rsidRDefault="00427839" w:rsidP="004B5F83">
            <w:pPr>
              <w:spacing w:after="0"/>
              <w:ind w:left="11057"/>
              <w:rPr>
                <w:rFonts w:ascii="Times New Roman" w:hAnsi="Times New Roman" w:cs="Times New Roman"/>
                <w:bCs/>
                <w:sz w:val="24"/>
                <w:szCs w:val="24"/>
              </w:rPr>
            </w:pPr>
            <w:r w:rsidRPr="006D13E0">
              <w:rPr>
                <w:rFonts w:ascii="Times New Roman" w:hAnsi="Times New Roman" w:cs="Times New Roman"/>
                <w:bCs/>
                <w:sz w:val="24"/>
                <w:szCs w:val="24"/>
              </w:rPr>
              <w:lastRenderedPageBreak/>
              <w:t>Додаток 2</w:t>
            </w:r>
          </w:p>
          <w:p w:rsidR="00427839" w:rsidRPr="006D13E0" w:rsidRDefault="00427839" w:rsidP="004B5F83">
            <w:pPr>
              <w:spacing w:after="0"/>
              <w:ind w:left="11057"/>
              <w:rPr>
                <w:rFonts w:ascii="Times New Roman" w:hAnsi="Times New Roman" w:cs="Times New Roman"/>
                <w:bCs/>
                <w:sz w:val="24"/>
                <w:szCs w:val="24"/>
              </w:rPr>
            </w:pPr>
            <w:r w:rsidRPr="006D13E0">
              <w:rPr>
                <w:rFonts w:ascii="Times New Roman" w:hAnsi="Times New Roman" w:cs="Times New Roman"/>
                <w:bCs/>
                <w:sz w:val="24"/>
                <w:szCs w:val="24"/>
              </w:rPr>
              <w:t>ЗАТВЕРДЖЕНО</w:t>
            </w:r>
          </w:p>
          <w:p w:rsidR="00427839" w:rsidRPr="006D13E0" w:rsidRDefault="00427839" w:rsidP="004B5F83">
            <w:pPr>
              <w:spacing w:after="0"/>
              <w:ind w:left="11057"/>
              <w:rPr>
                <w:rFonts w:ascii="Times New Roman" w:hAnsi="Times New Roman" w:cs="Times New Roman"/>
                <w:bCs/>
                <w:sz w:val="24"/>
                <w:szCs w:val="24"/>
              </w:rPr>
            </w:pPr>
            <w:r w:rsidRPr="006D13E0">
              <w:rPr>
                <w:rFonts w:ascii="Times New Roman" w:hAnsi="Times New Roman" w:cs="Times New Roman"/>
                <w:bCs/>
                <w:sz w:val="24"/>
                <w:szCs w:val="24"/>
              </w:rPr>
              <w:t xml:space="preserve">рішення виконавчого комітету </w:t>
            </w:r>
          </w:p>
          <w:p w:rsidR="00427839" w:rsidRPr="006D13E0" w:rsidRDefault="00427839" w:rsidP="004B5F83">
            <w:pPr>
              <w:spacing w:after="0"/>
              <w:ind w:left="11057"/>
              <w:rPr>
                <w:rFonts w:ascii="Times New Roman" w:hAnsi="Times New Roman" w:cs="Times New Roman"/>
                <w:bCs/>
                <w:sz w:val="24"/>
                <w:szCs w:val="24"/>
              </w:rPr>
            </w:pPr>
            <w:r w:rsidRPr="006D13E0">
              <w:rPr>
                <w:rFonts w:ascii="Times New Roman" w:hAnsi="Times New Roman" w:cs="Times New Roman"/>
                <w:bCs/>
                <w:sz w:val="24"/>
                <w:szCs w:val="24"/>
              </w:rPr>
              <w:t>Черкаської міської ради</w:t>
            </w:r>
          </w:p>
          <w:p w:rsidR="00427839" w:rsidRPr="006D13E0" w:rsidRDefault="00427839" w:rsidP="004B5F83">
            <w:pPr>
              <w:spacing w:after="0"/>
              <w:ind w:left="11057"/>
              <w:rPr>
                <w:rFonts w:ascii="Times New Roman" w:hAnsi="Times New Roman" w:cs="Times New Roman"/>
                <w:bCs/>
                <w:sz w:val="24"/>
                <w:szCs w:val="24"/>
              </w:rPr>
            </w:pPr>
            <w:r w:rsidRPr="006D13E0">
              <w:rPr>
                <w:rFonts w:ascii="Times New Roman" w:hAnsi="Times New Roman" w:cs="Times New Roman"/>
                <w:bCs/>
                <w:sz w:val="24"/>
                <w:szCs w:val="24"/>
              </w:rPr>
              <w:t>від _______________ № _______</w:t>
            </w:r>
          </w:p>
          <w:p w:rsidR="00427839" w:rsidRPr="006D13E0" w:rsidRDefault="00427839" w:rsidP="006A5D0F">
            <w:pPr>
              <w:spacing w:after="0" w:line="240" w:lineRule="auto"/>
              <w:jc w:val="center"/>
              <w:rPr>
                <w:rFonts w:ascii="Calibri" w:eastAsia="Times New Roman" w:hAnsi="Calibri" w:cs="Calibri"/>
                <w:color w:val="000000"/>
                <w:sz w:val="20"/>
                <w:szCs w:val="20"/>
              </w:rPr>
            </w:pPr>
          </w:p>
        </w:tc>
      </w:tr>
      <w:tr w:rsidR="00427839" w:rsidRPr="006D13E0" w:rsidTr="003F144A">
        <w:trPr>
          <w:trHeight w:val="2275"/>
        </w:trPr>
        <w:tc>
          <w:tcPr>
            <w:tcW w:w="15025" w:type="dxa"/>
            <w:gridSpan w:val="13"/>
            <w:shd w:val="clear" w:color="auto" w:fill="auto"/>
            <w:noWrap/>
            <w:vAlign w:val="center"/>
            <w:hideMark/>
          </w:tcPr>
          <w:p w:rsidR="00427839" w:rsidRPr="006D13E0" w:rsidRDefault="00427839" w:rsidP="006A5D0F">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ПОГОДЖУЮ:                                                                                                                                               ЗАТВЕРДЖУЮ:</w:t>
            </w:r>
          </w:p>
          <w:p w:rsidR="00427839" w:rsidRPr="006D13E0" w:rsidRDefault="00427839" w:rsidP="006A5D0F">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____________________ департаменту економіки та розвитку                                                                ___________________ департаменту житлово–</w:t>
            </w:r>
          </w:p>
          <w:p w:rsidR="00427839" w:rsidRPr="006D13E0" w:rsidRDefault="00427839" w:rsidP="006A5D0F">
            <w:pPr>
              <w:spacing w:after="0" w:line="240" w:lineRule="auto"/>
              <w:rPr>
                <w:rFonts w:ascii="Times New Roman" w:eastAsia="Times New Roman" w:hAnsi="Times New Roman" w:cs="Times New Roman"/>
                <w:color w:val="000000"/>
                <w:sz w:val="24"/>
                <w:szCs w:val="24"/>
              </w:rPr>
            </w:pPr>
            <w:r w:rsidRPr="006D13E0">
              <w:rPr>
                <w:rFonts w:ascii="Times New Roman" w:hAnsi="Times New Roman" w:cs="Times New Roman"/>
                <w:bCs/>
                <w:sz w:val="24"/>
                <w:szCs w:val="24"/>
              </w:rPr>
              <w:t>Черкаської міської ради</w:t>
            </w:r>
            <w:r w:rsidRPr="006D13E0">
              <w:rPr>
                <w:rFonts w:ascii="Times New Roman" w:eastAsia="Times New Roman" w:hAnsi="Times New Roman" w:cs="Times New Roman"/>
                <w:color w:val="000000"/>
                <w:sz w:val="24"/>
                <w:szCs w:val="24"/>
              </w:rPr>
              <w:t xml:space="preserve">                                                                                                                               комунального комплексу </w:t>
            </w:r>
            <w:r w:rsidRPr="006D13E0">
              <w:rPr>
                <w:rFonts w:ascii="Times New Roman" w:hAnsi="Times New Roman" w:cs="Times New Roman"/>
                <w:bCs/>
                <w:sz w:val="24"/>
                <w:szCs w:val="24"/>
              </w:rPr>
              <w:t>Черкаської міської ради</w:t>
            </w:r>
          </w:p>
          <w:p w:rsidR="00427839" w:rsidRPr="006D13E0" w:rsidRDefault="00427839" w:rsidP="006A5D0F">
            <w:pPr>
              <w:spacing w:after="0" w:line="240" w:lineRule="auto"/>
              <w:rPr>
                <w:rFonts w:ascii="Times New Roman" w:eastAsia="Times New Roman" w:hAnsi="Times New Roman" w:cs="Times New Roman"/>
                <w:color w:val="000000"/>
                <w:sz w:val="24"/>
                <w:szCs w:val="24"/>
              </w:rPr>
            </w:pPr>
          </w:p>
          <w:p w:rsidR="00427839" w:rsidRPr="006D13E0" w:rsidRDefault="00427839" w:rsidP="006A5D0F">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____________    _____________________                                                                                                  ____________    _____________________</w:t>
            </w:r>
          </w:p>
          <w:p w:rsidR="00427839" w:rsidRPr="006D13E0" w:rsidRDefault="00427839" w:rsidP="006A5D0F">
            <w:pPr>
              <w:spacing w:after="0" w:line="240" w:lineRule="auto"/>
              <w:rPr>
                <w:rFonts w:ascii="Times New Roman" w:eastAsia="Times New Roman" w:hAnsi="Times New Roman" w:cs="Times New Roman"/>
                <w:color w:val="000000"/>
                <w:sz w:val="16"/>
                <w:szCs w:val="16"/>
              </w:rPr>
            </w:pPr>
            <w:r w:rsidRPr="006D13E0">
              <w:rPr>
                <w:rFonts w:ascii="Times New Roman" w:eastAsia="Times New Roman" w:hAnsi="Times New Roman" w:cs="Times New Roman"/>
                <w:color w:val="000000"/>
                <w:sz w:val="16"/>
                <w:szCs w:val="16"/>
              </w:rPr>
              <w:t>М.П.    підпис                                 ініціали, прізвище                                                                                                                                                                    М.П.    підпис                                    ініціали, прізвище</w:t>
            </w:r>
          </w:p>
          <w:p w:rsidR="00427839" w:rsidRPr="006D13E0" w:rsidRDefault="00427839" w:rsidP="006A5D0F">
            <w:pPr>
              <w:spacing w:after="0" w:line="240" w:lineRule="auto"/>
              <w:jc w:val="center"/>
              <w:rPr>
                <w:rFonts w:ascii="Times New Roman" w:eastAsia="Times New Roman" w:hAnsi="Times New Roman" w:cs="Times New Roman"/>
                <w:color w:val="000000"/>
                <w:sz w:val="20"/>
                <w:szCs w:val="20"/>
              </w:rPr>
            </w:pPr>
          </w:p>
        </w:tc>
      </w:tr>
      <w:tr w:rsidR="00427839" w:rsidRPr="006D13E0" w:rsidTr="003F144A">
        <w:trPr>
          <w:trHeight w:val="847"/>
        </w:trPr>
        <w:tc>
          <w:tcPr>
            <w:tcW w:w="15025" w:type="dxa"/>
            <w:gridSpan w:val="13"/>
            <w:tcBorders>
              <w:bottom w:val="single" w:sz="4" w:space="0" w:color="auto"/>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color w:val="000000"/>
                <w:sz w:val="24"/>
                <w:szCs w:val="24"/>
              </w:rPr>
            </w:pPr>
          </w:p>
          <w:p w:rsidR="00427839" w:rsidRPr="006D13E0" w:rsidRDefault="00427839" w:rsidP="006A5D0F">
            <w:pPr>
              <w:spacing w:after="0" w:line="240" w:lineRule="auto"/>
              <w:jc w:val="center"/>
              <w:rPr>
                <w:rFonts w:ascii="Times New Roman" w:eastAsia="Times New Roman" w:hAnsi="Times New Roman" w:cs="Times New Roman"/>
                <w:b/>
                <w:bCs/>
                <w:color w:val="000000"/>
                <w:sz w:val="20"/>
                <w:szCs w:val="20"/>
              </w:rPr>
            </w:pPr>
            <w:r w:rsidRPr="006D13E0">
              <w:rPr>
                <w:rFonts w:ascii="Times New Roman" w:eastAsia="Times New Roman" w:hAnsi="Times New Roman" w:cs="Times New Roman"/>
                <w:b/>
                <w:bCs/>
                <w:color w:val="000000"/>
                <w:sz w:val="20"/>
                <w:szCs w:val="20"/>
              </w:rPr>
              <w:t>Розрахунок відшкодування різниці в тарифах КПТМ "Черкаситеплокомуненерго" (опалення для населення) за ____</w:t>
            </w:r>
            <w:r w:rsidR="004B5F83" w:rsidRPr="006D13E0">
              <w:rPr>
                <w:rFonts w:ascii="Times New Roman" w:eastAsia="Times New Roman" w:hAnsi="Times New Roman" w:cs="Times New Roman"/>
                <w:b/>
                <w:bCs/>
                <w:color w:val="000000"/>
                <w:sz w:val="20"/>
                <w:szCs w:val="20"/>
              </w:rPr>
              <w:t>__</w:t>
            </w:r>
            <w:r w:rsidR="003F144A" w:rsidRPr="006D13E0">
              <w:rPr>
                <w:rFonts w:ascii="Times New Roman" w:eastAsia="Times New Roman" w:hAnsi="Times New Roman" w:cs="Times New Roman"/>
                <w:b/>
                <w:bCs/>
                <w:color w:val="000000"/>
                <w:sz w:val="20"/>
                <w:szCs w:val="20"/>
              </w:rPr>
              <w:t>_</w:t>
            </w:r>
            <w:r w:rsidRPr="006D13E0">
              <w:rPr>
                <w:rFonts w:ascii="Times New Roman" w:eastAsia="Times New Roman" w:hAnsi="Times New Roman" w:cs="Times New Roman"/>
                <w:b/>
                <w:bCs/>
                <w:color w:val="000000"/>
                <w:sz w:val="20"/>
                <w:szCs w:val="20"/>
              </w:rPr>
              <w:t xml:space="preserve">_______________ </w:t>
            </w:r>
            <w:r w:rsidRPr="006D13E0">
              <w:rPr>
                <w:rFonts w:ascii="Times New Roman" w:eastAsia="Times New Roman" w:hAnsi="Times New Roman" w:cs="Times New Roman"/>
                <w:color w:val="000000"/>
                <w:sz w:val="16"/>
                <w:szCs w:val="16"/>
              </w:rPr>
              <w:t xml:space="preserve">(місяць, рік) </w:t>
            </w:r>
          </w:p>
          <w:p w:rsidR="00427839" w:rsidRPr="006D13E0" w:rsidRDefault="00427839" w:rsidP="004B5F83">
            <w:pPr>
              <w:spacing w:after="0" w:line="240" w:lineRule="auto"/>
              <w:ind w:firstLine="14175"/>
              <w:rPr>
                <w:rFonts w:ascii="Times New Roman" w:eastAsia="Times New Roman" w:hAnsi="Times New Roman" w:cs="Times New Roman"/>
                <w:color w:val="000000"/>
                <w:sz w:val="20"/>
                <w:szCs w:val="20"/>
              </w:rPr>
            </w:pPr>
            <w:r w:rsidRPr="006D13E0">
              <w:rPr>
                <w:rFonts w:ascii="Times New Roman" w:eastAsia="Times New Roman" w:hAnsi="Times New Roman" w:cs="Times New Roman"/>
                <w:color w:val="000000"/>
                <w:sz w:val="18"/>
                <w:szCs w:val="18"/>
              </w:rPr>
              <w:t>без ПДВ</w:t>
            </w:r>
          </w:p>
        </w:tc>
      </w:tr>
      <w:tr w:rsidR="00427839" w:rsidRPr="006D13E0" w:rsidTr="003F144A">
        <w:trPr>
          <w:gridAfter w:val="1"/>
          <w:wAfter w:w="29" w:type="dxa"/>
          <w:trHeight w:val="2034"/>
        </w:trPr>
        <w:tc>
          <w:tcPr>
            <w:tcW w:w="5295" w:type="dxa"/>
            <w:gridSpan w:val="5"/>
            <w:vMerge w:val="restart"/>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b/>
                <w:bCs/>
                <w:color w:val="000000"/>
                <w:sz w:val="20"/>
                <w:szCs w:val="20"/>
              </w:rPr>
              <w:t>Двоставкові тарифи на послугу з постачання теплової енергії</w:t>
            </w:r>
          </w:p>
        </w:tc>
        <w:tc>
          <w:tcPr>
            <w:tcW w:w="1364" w:type="dxa"/>
            <w:tcBorders>
              <w:top w:val="single" w:sz="4" w:space="0" w:color="auto"/>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Затверджений тариф</w:t>
            </w:r>
          </w:p>
        </w:tc>
        <w:tc>
          <w:tcPr>
            <w:tcW w:w="1417" w:type="dxa"/>
            <w:tcBorders>
              <w:top w:val="single" w:sz="4" w:space="0" w:color="auto"/>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Тариф, що застосовується </w:t>
            </w:r>
          </w:p>
        </w:tc>
        <w:tc>
          <w:tcPr>
            <w:tcW w:w="1280" w:type="dxa"/>
            <w:tcBorders>
              <w:top w:val="single" w:sz="4" w:space="0" w:color="auto"/>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Різниця в тарифах</w:t>
            </w:r>
          </w:p>
        </w:tc>
        <w:tc>
          <w:tcPr>
            <w:tcW w:w="1278" w:type="dxa"/>
            <w:tcBorders>
              <w:top w:val="single" w:sz="4" w:space="0" w:color="auto"/>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Обсяг поставленої теплової енергії, теплове навантаження</w:t>
            </w:r>
          </w:p>
        </w:tc>
        <w:tc>
          <w:tcPr>
            <w:tcW w:w="1419" w:type="dxa"/>
            <w:tcBorders>
              <w:top w:val="single" w:sz="4" w:space="0" w:color="auto"/>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19"/>
                <w:szCs w:val="19"/>
              </w:rPr>
            </w:pPr>
            <w:r w:rsidRPr="006D13E0">
              <w:rPr>
                <w:rFonts w:ascii="Times New Roman" w:eastAsia="Times New Roman" w:hAnsi="Times New Roman" w:cs="Times New Roman"/>
                <w:color w:val="000000"/>
                <w:sz w:val="19"/>
                <w:szCs w:val="19"/>
              </w:rPr>
              <w:t>Сума компенсації різниці в тарифах, що підлягає відшкодуванню департаментом житлово-комун</w:t>
            </w:r>
            <w:r w:rsidR="00A45E85" w:rsidRPr="006D13E0">
              <w:rPr>
                <w:rFonts w:ascii="Times New Roman" w:eastAsia="Times New Roman" w:hAnsi="Times New Roman" w:cs="Times New Roman"/>
                <w:color w:val="000000"/>
                <w:sz w:val="19"/>
                <w:szCs w:val="19"/>
              </w:rPr>
              <w:t>а</w:t>
            </w:r>
            <w:r w:rsidRPr="006D13E0">
              <w:rPr>
                <w:rFonts w:ascii="Times New Roman" w:eastAsia="Times New Roman" w:hAnsi="Times New Roman" w:cs="Times New Roman"/>
                <w:color w:val="000000"/>
                <w:sz w:val="19"/>
                <w:szCs w:val="19"/>
              </w:rPr>
              <w:t>льного комплексу Черкаської міської ради</w:t>
            </w:r>
          </w:p>
        </w:tc>
        <w:tc>
          <w:tcPr>
            <w:tcW w:w="1316" w:type="dxa"/>
            <w:tcBorders>
              <w:top w:val="single" w:sz="4" w:space="0" w:color="auto"/>
              <w:left w:val="single" w:sz="6" w:space="0" w:color="000000"/>
              <w:bottom w:val="single" w:sz="12" w:space="0" w:color="000000"/>
              <w:right w:val="single" w:sz="4" w:space="0" w:color="auto"/>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Здійснені перерахунки за ненадання або неналежне надання послуг за попередній період</w:t>
            </w:r>
          </w:p>
        </w:tc>
        <w:tc>
          <w:tcPr>
            <w:tcW w:w="1627" w:type="dxa"/>
            <w:tcBorders>
              <w:top w:val="single" w:sz="4" w:space="0" w:color="auto"/>
              <w:left w:val="single" w:sz="4" w:space="0" w:color="auto"/>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Сума компенсації різниці в тарифах, що підлягає відшкодуванню департаментом житлово-комун</w:t>
            </w:r>
            <w:r w:rsidR="00A45E85" w:rsidRPr="006D13E0">
              <w:rPr>
                <w:rFonts w:ascii="Times New Roman" w:eastAsia="Times New Roman" w:hAnsi="Times New Roman" w:cs="Times New Roman"/>
                <w:color w:val="000000"/>
                <w:sz w:val="20"/>
                <w:szCs w:val="20"/>
              </w:rPr>
              <w:t>а</w:t>
            </w:r>
            <w:r w:rsidRPr="006D13E0">
              <w:rPr>
                <w:rFonts w:ascii="Times New Roman" w:eastAsia="Times New Roman" w:hAnsi="Times New Roman" w:cs="Times New Roman"/>
                <w:color w:val="000000"/>
                <w:sz w:val="20"/>
                <w:szCs w:val="20"/>
              </w:rPr>
              <w:t>льного комплексу Черкаської міської ради з урахуванням перерахунків</w:t>
            </w:r>
          </w:p>
        </w:tc>
      </w:tr>
      <w:tr w:rsidR="00427839" w:rsidRPr="006D13E0" w:rsidTr="003F144A">
        <w:trPr>
          <w:gridAfter w:val="1"/>
          <w:wAfter w:w="29" w:type="dxa"/>
          <w:trHeight w:val="191"/>
        </w:trPr>
        <w:tc>
          <w:tcPr>
            <w:tcW w:w="5295" w:type="dxa"/>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364"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roofErr w:type="spellStart"/>
            <w:r w:rsidRPr="006D13E0">
              <w:rPr>
                <w:rFonts w:ascii="Times New Roman" w:eastAsia="Times New Roman" w:hAnsi="Times New Roman" w:cs="Times New Roman"/>
                <w:color w:val="000000"/>
                <w:sz w:val="20"/>
                <w:szCs w:val="20"/>
              </w:rPr>
              <w:t>Гкал</w:t>
            </w:r>
            <w:proofErr w:type="spellEnd"/>
            <w:r w:rsidRPr="006D13E0">
              <w:rPr>
                <w:rFonts w:ascii="Times New Roman" w:eastAsia="Times New Roman" w:hAnsi="Times New Roman" w:cs="Times New Roman"/>
                <w:color w:val="000000"/>
                <w:sz w:val="20"/>
                <w:szCs w:val="20"/>
              </w:rPr>
              <w:t>/</w:t>
            </w:r>
            <w:proofErr w:type="spellStart"/>
            <w:r w:rsidRPr="006D13E0">
              <w:rPr>
                <w:rFonts w:ascii="Times New Roman" w:eastAsia="Times New Roman" w:hAnsi="Times New Roman" w:cs="Times New Roman"/>
                <w:color w:val="000000"/>
                <w:sz w:val="20"/>
                <w:szCs w:val="20"/>
              </w:rPr>
              <w:t>год</w:t>
            </w:r>
            <w:proofErr w:type="spellEnd"/>
            <w:r w:rsidRPr="006D13E0">
              <w:rPr>
                <w:rFonts w:ascii="Times New Roman" w:eastAsia="Times New Roman" w:hAnsi="Times New Roman" w:cs="Times New Roman"/>
                <w:color w:val="000000"/>
                <w:sz w:val="20"/>
                <w:szCs w:val="20"/>
              </w:rPr>
              <w:t>; грн./</w:t>
            </w:r>
            <w:proofErr w:type="spellStart"/>
            <w:r w:rsidRPr="006D13E0">
              <w:rPr>
                <w:rFonts w:ascii="Times New Roman" w:eastAsia="Times New Roman" w:hAnsi="Times New Roman" w:cs="Times New Roman"/>
                <w:color w:val="000000"/>
                <w:sz w:val="20"/>
                <w:szCs w:val="20"/>
              </w:rPr>
              <w:t>Гкал</w:t>
            </w:r>
            <w:proofErr w:type="spellEnd"/>
            <w:r w:rsidRPr="006D13E0">
              <w:rPr>
                <w:rFonts w:ascii="Times New Roman" w:eastAsia="Times New Roman" w:hAnsi="Times New Roman" w:cs="Times New Roman"/>
                <w:color w:val="000000"/>
                <w:sz w:val="20"/>
                <w:szCs w:val="20"/>
              </w:rPr>
              <w:t xml:space="preserve"> </w:t>
            </w:r>
          </w:p>
        </w:tc>
        <w:tc>
          <w:tcPr>
            <w:tcW w:w="1417"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roofErr w:type="spellStart"/>
            <w:r w:rsidRPr="006D13E0">
              <w:rPr>
                <w:rFonts w:ascii="Times New Roman" w:eastAsia="Times New Roman" w:hAnsi="Times New Roman" w:cs="Times New Roman"/>
                <w:color w:val="000000"/>
                <w:sz w:val="20"/>
                <w:szCs w:val="20"/>
              </w:rPr>
              <w:t>Гкал</w:t>
            </w:r>
            <w:proofErr w:type="spellEnd"/>
            <w:r w:rsidRPr="006D13E0">
              <w:rPr>
                <w:rFonts w:ascii="Times New Roman" w:eastAsia="Times New Roman" w:hAnsi="Times New Roman" w:cs="Times New Roman"/>
                <w:color w:val="000000"/>
                <w:sz w:val="20"/>
                <w:szCs w:val="20"/>
              </w:rPr>
              <w:t>/</w:t>
            </w:r>
            <w:proofErr w:type="spellStart"/>
            <w:r w:rsidRPr="006D13E0">
              <w:rPr>
                <w:rFonts w:ascii="Times New Roman" w:eastAsia="Times New Roman" w:hAnsi="Times New Roman" w:cs="Times New Roman"/>
                <w:color w:val="000000"/>
                <w:sz w:val="20"/>
                <w:szCs w:val="20"/>
              </w:rPr>
              <w:t>год</w:t>
            </w:r>
            <w:proofErr w:type="spellEnd"/>
            <w:r w:rsidRPr="006D13E0">
              <w:rPr>
                <w:rFonts w:ascii="Times New Roman" w:eastAsia="Times New Roman" w:hAnsi="Times New Roman" w:cs="Times New Roman"/>
                <w:color w:val="000000"/>
                <w:sz w:val="20"/>
                <w:szCs w:val="20"/>
              </w:rPr>
              <w:t>; грн./</w:t>
            </w:r>
            <w:proofErr w:type="spellStart"/>
            <w:r w:rsidRPr="006D13E0">
              <w:rPr>
                <w:rFonts w:ascii="Times New Roman" w:eastAsia="Times New Roman" w:hAnsi="Times New Roman" w:cs="Times New Roman"/>
                <w:color w:val="000000"/>
                <w:sz w:val="20"/>
                <w:szCs w:val="20"/>
              </w:rPr>
              <w:t>Гкал</w:t>
            </w:r>
            <w:proofErr w:type="spellEnd"/>
          </w:p>
        </w:tc>
        <w:tc>
          <w:tcPr>
            <w:tcW w:w="1280"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roofErr w:type="spellStart"/>
            <w:r w:rsidRPr="006D13E0">
              <w:rPr>
                <w:rFonts w:ascii="Times New Roman" w:eastAsia="Times New Roman" w:hAnsi="Times New Roman" w:cs="Times New Roman"/>
                <w:color w:val="000000"/>
                <w:sz w:val="20"/>
                <w:szCs w:val="20"/>
              </w:rPr>
              <w:t>Гкал</w:t>
            </w:r>
            <w:proofErr w:type="spellEnd"/>
            <w:r w:rsidRPr="006D13E0">
              <w:rPr>
                <w:rFonts w:ascii="Times New Roman" w:eastAsia="Times New Roman" w:hAnsi="Times New Roman" w:cs="Times New Roman"/>
                <w:color w:val="000000"/>
                <w:sz w:val="20"/>
                <w:szCs w:val="20"/>
              </w:rPr>
              <w:t>/</w:t>
            </w:r>
            <w:proofErr w:type="spellStart"/>
            <w:r w:rsidRPr="006D13E0">
              <w:rPr>
                <w:rFonts w:ascii="Times New Roman" w:eastAsia="Times New Roman" w:hAnsi="Times New Roman" w:cs="Times New Roman"/>
                <w:color w:val="000000"/>
                <w:sz w:val="20"/>
                <w:szCs w:val="20"/>
              </w:rPr>
              <w:t>год</w:t>
            </w:r>
            <w:proofErr w:type="spellEnd"/>
            <w:r w:rsidRPr="006D13E0">
              <w:rPr>
                <w:rFonts w:ascii="Times New Roman" w:eastAsia="Times New Roman" w:hAnsi="Times New Roman" w:cs="Times New Roman"/>
                <w:color w:val="000000"/>
                <w:sz w:val="20"/>
                <w:szCs w:val="20"/>
              </w:rPr>
              <w:t>; грн./</w:t>
            </w:r>
            <w:proofErr w:type="spellStart"/>
            <w:r w:rsidRPr="006D13E0">
              <w:rPr>
                <w:rFonts w:ascii="Times New Roman" w:eastAsia="Times New Roman" w:hAnsi="Times New Roman" w:cs="Times New Roman"/>
                <w:color w:val="000000"/>
                <w:sz w:val="20"/>
                <w:szCs w:val="20"/>
              </w:rPr>
              <w:t>Гкал</w:t>
            </w:r>
            <w:proofErr w:type="spellEnd"/>
          </w:p>
        </w:tc>
        <w:tc>
          <w:tcPr>
            <w:tcW w:w="1278"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Times New Roman" w:eastAsia="Times New Roman" w:hAnsi="Times New Roman" w:cs="Times New Roman"/>
                <w:color w:val="000000"/>
                <w:sz w:val="20"/>
                <w:szCs w:val="20"/>
              </w:rPr>
            </w:pPr>
            <w:proofErr w:type="spellStart"/>
            <w:r w:rsidRPr="006D13E0">
              <w:rPr>
                <w:rFonts w:ascii="Times New Roman" w:eastAsia="Times New Roman" w:hAnsi="Times New Roman" w:cs="Times New Roman"/>
                <w:color w:val="000000"/>
                <w:sz w:val="20"/>
                <w:szCs w:val="20"/>
              </w:rPr>
              <w:t>Гкал</w:t>
            </w:r>
            <w:proofErr w:type="spellEnd"/>
            <w:r w:rsidRPr="006D13E0">
              <w:rPr>
                <w:rFonts w:ascii="Times New Roman" w:eastAsia="Times New Roman" w:hAnsi="Times New Roman" w:cs="Times New Roman"/>
                <w:color w:val="000000"/>
                <w:sz w:val="20"/>
                <w:szCs w:val="20"/>
              </w:rPr>
              <w:t>/</w:t>
            </w:r>
            <w:proofErr w:type="spellStart"/>
            <w:r w:rsidRPr="006D13E0">
              <w:rPr>
                <w:rFonts w:ascii="Times New Roman" w:eastAsia="Times New Roman" w:hAnsi="Times New Roman" w:cs="Times New Roman"/>
                <w:color w:val="000000"/>
                <w:sz w:val="20"/>
                <w:szCs w:val="20"/>
              </w:rPr>
              <w:t>год</w:t>
            </w:r>
            <w:proofErr w:type="spellEnd"/>
            <w:r w:rsidRPr="006D13E0">
              <w:rPr>
                <w:rFonts w:ascii="Times New Roman" w:eastAsia="Times New Roman" w:hAnsi="Times New Roman" w:cs="Times New Roman"/>
                <w:color w:val="000000"/>
                <w:sz w:val="20"/>
                <w:szCs w:val="20"/>
              </w:rPr>
              <w:t>;</w:t>
            </w:r>
          </w:p>
          <w:p w:rsidR="00427839" w:rsidRPr="006D13E0" w:rsidRDefault="00427839" w:rsidP="006A5D0F">
            <w:pPr>
              <w:spacing w:after="0" w:line="240" w:lineRule="auto"/>
              <w:jc w:val="center"/>
              <w:rPr>
                <w:rFonts w:ascii="Calibri" w:eastAsia="Times New Roman" w:hAnsi="Calibri" w:cs="Calibri"/>
                <w:color w:val="000000"/>
                <w:sz w:val="20"/>
                <w:szCs w:val="20"/>
              </w:rPr>
            </w:pPr>
            <w:proofErr w:type="spellStart"/>
            <w:r w:rsidRPr="006D13E0">
              <w:rPr>
                <w:rFonts w:ascii="Times New Roman" w:eastAsia="Times New Roman" w:hAnsi="Times New Roman" w:cs="Times New Roman"/>
                <w:color w:val="000000"/>
                <w:sz w:val="20"/>
                <w:szCs w:val="20"/>
              </w:rPr>
              <w:t>Гкал</w:t>
            </w:r>
            <w:proofErr w:type="spellEnd"/>
          </w:p>
        </w:tc>
        <w:tc>
          <w:tcPr>
            <w:tcW w:w="1419"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
        </w:tc>
        <w:tc>
          <w:tcPr>
            <w:tcW w:w="1316"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
        </w:tc>
        <w:tc>
          <w:tcPr>
            <w:tcW w:w="1627"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p>
        </w:tc>
      </w:tr>
      <w:tr w:rsidR="00427839" w:rsidRPr="006D13E0" w:rsidTr="003F144A">
        <w:trPr>
          <w:gridAfter w:val="1"/>
          <w:wAfter w:w="29" w:type="dxa"/>
          <w:trHeight w:val="816"/>
        </w:trPr>
        <w:tc>
          <w:tcPr>
            <w:tcW w:w="386" w:type="dxa"/>
            <w:vMerge w:val="restart"/>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1</w:t>
            </w:r>
          </w:p>
        </w:tc>
        <w:tc>
          <w:tcPr>
            <w:tcW w:w="3296"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з урахуванням витрат на виробництво теплової енергії, транспортування теплової енергії з урахуванням витрат на утримання та обслуговування </w:t>
            </w:r>
            <w:r w:rsidRPr="006D13E0">
              <w:rPr>
                <w:rFonts w:ascii="Times New Roman" w:eastAsia="Times New Roman" w:hAnsi="Times New Roman" w:cs="Times New Roman"/>
                <w:color w:val="000000"/>
                <w:sz w:val="20"/>
                <w:szCs w:val="20"/>
              </w:rPr>
              <w:lastRenderedPageBreak/>
              <w:t>центральних теплових пунктів,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w:t>
            </w:r>
          </w:p>
        </w:tc>
        <w:tc>
          <w:tcPr>
            <w:tcW w:w="1606"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lastRenderedPageBreak/>
              <w:t xml:space="preserve">Умовно-постійна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12"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488"/>
        </w:trPr>
        <w:tc>
          <w:tcPr>
            <w:tcW w:w="38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3296" w:type="dxa"/>
            <w:gridSpan w:val="2"/>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606"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Умовно-змінна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389"/>
        </w:trPr>
        <w:tc>
          <w:tcPr>
            <w:tcW w:w="386" w:type="dxa"/>
            <w:vMerge w:val="restart"/>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lastRenderedPageBreak/>
              <w:t>2</w:t>
            </w:r>
          </w:p>
        </w:tc>
        <w:tc>
          <w:tcPr>
            <w:tcW w:w="3296"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w:t>
            </w:r>
          </w:p>
        </w:tc>
        <w:tc>
          <w:tcPr>
            <w:tcW w:w="1606"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Умовно-постійна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425"/>
        </w:trPr>
        <w:tc>
          <w:tcPr>
            <w:tcW w:w="38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3296" w:type="dxa"/>
            <w:gridSpan w:val="2"/>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606"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Умовно-змінна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455"/>
        </w:trPr>
        <w:tc>
          <w:tcPr>
            <w:tcW w:w="386" w:type="dxa"/>
            <w:vMerge w:val="restart"/>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3</w:t>
            </w:r>
          </w:p>
        </w:tc>
        <w:tc>
          <w:tcPr>
            <w:tcW w:w="3296"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w:t>
            </w:r>
          </w:p>
        </w:tc>
        <w:tc>
          <w:tcPr>
            <w:tcW w:w="1606"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Умовно-постійна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032"/>
        </w:trPr>
        <w:tc>
          <w:tcPr>
            <w:tcW w:w="38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3296" w:type="dxa"/>
            <w:gridSpan w:val="2"/>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606"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Умовно-змінна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305"/>
        </w:trPr>
        <w:tc>
          <w:tcPr>
            <w:tcW w:w="386" w:type="dxa"/>
            <w:vMerge w:val="restart"/>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4</w:t>
            </w:r>
          </w:p>
        </w:tc>
        <w:tc>
          <w:tcPr>
            <w:tcW w:w="3296"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w:t>
            </w:r>
          </w:p>
        </w:tc>
        <w:tc>
          <w:tcPr>
            <w:tcW w:w="1606"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Умовно-постійна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024"/>
        </w:trPr>
        <w:tc>
          <w:tcPr>
            <w:tcW w:w="38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3296" w:type="dxa"/>
            <w:gridSpan w:val="2"/>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606"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 xml:space="preserve">Умовно-змінна частина </w:t>
            </w:r>
            <w:proofErr w:type="spellStart"/>
            <w:r w:rsidRPr="006D13E0">
              <w:rPr>
                <w:rFonts w:ascii="Times New Roman" w:eastAsia="Times New Roman" w:hAnsi="Times New Roman" w:cs="Times New Roman"/>
                <w:color w:val="000000"/>
                <w:sz w:val="20"/>
                <w:szCs w:val="20"/>
              </w:rPr>
              <w:t>двухставкового</w:t>
            </w:r>
            <w:proofErr w:type="spellEnd"/>
            <w:r w:rsidRPr="006D13E0">
              <w:rPr>
                <w:rFonts w:ascii="Times New Roman" w:eastAsia="Times New Roman" w:hAnsi="Times New Roman" w:cs="Times New Roman"/>
                <w:color w:val="000000"/>
                <w:sz w:val="20"/>
                <w:szCs w:val="20"/>
              </w:rPr>
              <w:t xml:space="preserve"> тарифу </w:t>
            </w:r>
          </w:p>
        </w:tc>
        <w:tc>
          <w:tcPr>
            <w:tcW w:w="1371" w:type="dxa"/>
            <w:gridSpan w:val="2"/>
            <w:tcBorders>
              <w:top w:val="single" w:sz="6"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339"/>
        </w:trPr>
        <w:tc>
          <w:tcPr>
            <w:tcW w:w="3682" w:type="dxa"/>
            <w:gridSpan w:val="3"/>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Всього</w:t>
            </w:r>
          </w:p>
        </w:tc>
        <w:tc>
          <w:tcPr>
            <w:tcW w:w="1606"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371" w:type="dxa"/>
            <w:gridSpan w:val="2"/>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829"/>
        </w:trPr>
        <w:tc>
          <w:tcPr>
            <w:tcW w:w="3682" w:type="dxa"/>
            <w:gridSpan w:val="3"/>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b/>
                <w:bCs/>
                <w:color w:val="000000"/>
                <w:sz w:val="20"/>
                <w:szCs w:val="20"/>
              </w:rPr>
            </w:pPr>
          </w:p>
        </w:tc>
        <w:tc>
          <w:tcPr>
            <w:tcW w:w="1606"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371" w:type="dxa"/>
            <w:gridSpan w:val="2"/>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7"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tcBorders>
            <w:shd w:val="clear" w:color="auto" w:fill="auto"/>
            <w:noWrap/>
            <w:vAlign w:val="center"/>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trHeight w:val="575"/>
        </w:trPr>
        <w:tc>
          <w:tcPr>
            <w:tcW w:w="15025" w:type="dxa"/>
            <w:gridSpan w:val="13"/>
            <w:tcBorders>
              <w:bottom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color w:val="000000"/>
                <w:sz w:val="16"/>
                <w:szCs w:val="16"/>
              </w:rPr>
            </w:pPr>
            <w:r w:rsidRPr="006D13E0">
              <w:rPr>
                <w:rFonts w:ascii="Times New Roman" w:eastAsia="Times New Roman" w:hAnsi="Times New Roman" w:cs="Times New Roman"/>
                <w:b/>
                <w:bCs/>
                <w:color w:val="000000"/>
                <w:sz w:val="20"/>
                <w:szCs w:val="20"/>
              </w:rPr>
              <w:lastRenderedPageBreak/>
              <w:t>Розрахунок відшкодування різниці в тарифах КПТМ "Черкаситеплокомуненерго" (постачання гарячої води населенню) за _____________</w:t>
            </w:r>
            <w:r w:rsidR="004B5F83" w:rsidRPr="006D13E0">
              <w:rPr>
                <w:rFonts w:ascii="Times New Roman" w:eastAsia="Times New Roman" w:hAnsi="Times New Roman" w:cs="Times New Roman"/>
                <w:b/>
                <w:bCs/>
                <w:color w:val="000000"/>
                <w:sz w:val="20"/>
                <w:szCs w:val="20"/>
              </w:rPr>
              <w:t>__</w:t>
            </w:r>
            <w:r w:rsidRPr="006D13E0">
              <w:rPr>
                <w:rFonts w:ascii="Times New Roman" w:eastAsia="Times New Roman" w:hAnsi="Times New Roman" w:cs="Times New Roman"/>
                <w:b/>
                <w:bCs/>
                <w:color w:val="000000"/>
                <w:sz w:val="20"/>
                <w:szCs w:val="20"/>
              </w:rPr>
              <w:t xml:space="preserve">______ </w:t>
            </w:r>
            <w:r w:rsidRPr="006D13E0">
              <w:rPr>
                <w:rFonts w:ascii="Times New Roman" w:eastAsia="Times New Roman" w:hAnsi="Times New Roman" w:cs="Times New Roman"/>
                <w:color w:val="000000"/>
                <w:sz w:val="16"/>
                <w:szCs w:val="16"/>
              </w:rPr>
              <w:t>(місяць, рік)</w:t>
            </w:r>
          </w:p>
          <w:p w:rsidR="00427839" w:rsidRPr="006D13E0" w:rsidRDefault="00427839" w:rsidP="004B5F83">
            <w:pPr>
              <w:spacing w:after="0" w:line="240" w:lineRule="auto"/>
              <w:ind w:firstLine="14175"/>
              <w:rPr>
                <w:rFonts w:ascii="Calibri" w:eastAsia="Times New Roman" w:hAnsi="Calibri" w:cs="Calibri"/>
                <w:color w:val="000000"/>
                <w:sz w:val="20"/>
                <w:szCs w:val="20"/>
              </w:rPr>
            </w:pPr>
            <w:r w:rsidRPr="006D13E0">
              <w:rPr>
                <w:rFonts w:ascii="Times New Roman" w:eastAsia="Times New Roman" w:hAnsi="Times New Roman" w:cs="Times New Roman"/>
                <w:color w:val="000000"/>
                <w:sz w:val="18"/>
                <w:szCs w:val="18"/>
              </w:rPr>
              <w:t>без ПДВ</w:t>
            </w:r>
          </w:p>
        </w:tc>
      </w:tr>
      <w:tr w:rsidR="00427839" w:rsidRPr="006D13E0" w:rsidTr="003F144A">
        <w:trPr>
          <w:gridAfter w:val="1"/>
          <w:wAfter w:w="29" w:type="dxa"/>
          <w:trHeight w:val="3027"/>
        </w:trPr>
        <w:tc>
          <w:tcPr>
            <w:tcW w:w="5295"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b/>
                <w:bCs/>
                <w:color w:val="000000"/>
                <w:sz w:val="20"/>
                <w:szCs w:val="20"/>
              </w:rPr>
              <w:t>Тарифи на послугу з постачання гарячої води</w:t>
            </w:r>
          </w:p>
        </w:tc>
        <w:tc>
          <w:tcPr>
            <w:tcW w:w="1364"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Затверджений тариф на послугу з постачання гарячої води</w:t>
            </w:r>
          </w:p>
        </w:tc>
        <w:tc>
          <w:tcPr>
            <w:tcW w:w="1417"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Тариф, що застосовується на послугу з постачання гарячої води</w:t>
            </w:r>
          </w:p>
        </w:tc>
        <w:tc>
          <w:tcPr>
            <w:tcW w:w="1280"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Різниця в тарифах</w:t>
            </w:r>
          </w:p>
        </w:tc>
        <w:tc>
          <w:tcPr>
            <w:tcW w:w="1278"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Обсяг</w:t>
            </w:r>
            <w:r w:rsidR="00A45E85" w:rsidRPr="006D13E0">
              <w:rPr>
                <w:rFonts w:ascii="Times New Roman" w:eastAsia="Times New Roman" w:hAnsi="Times New Roman" w:cs="Times New Roman"/>
                <w:color w:val="000000"/>
                <w:sz w:val="20"/>
                <w:szCs w:val="20"/>
              </w:rPr>
              <w:t xml:space="preserve"> </w:t>
            </w:r>
            <w:r w:rsidRPr="006D13E0">
              <w:rPr>
                <w:rFonts w:ascii="Times New Roman" w:eastAsia="Times New Roman" w:hAnsi="Times New Roman" w:cs="Times New Roman"/>
                <w:color w:val="000000"/>
                <w:sz w:val="20"/>
                <w:szCs w:val="20"/>
              </w:rPr>
              <w:t>наданої послуги з постачання гарячої води</w:t>
            </w:r>
          </w:p>
        </w:tc>
        <w:tc>
          <w:tcPr>
            <w:tcW w:w="1419"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Сума компенсації різниці в тарифах, що підлягає відшкодуванню департаментом житлово-комун</w:t>
            </w:r>
            <w:r w:rsidR="00A45E85" w:rsidRPr="006D13E0">
              <w:rPr>
                <w:rFonts w:ascii="Times New Roman" w:eastAsia="Times New Roman" w:hAnsi="Times New Roman" w:cs="Times New Roman"/>
                <w:color w:val="000000"/>
                <w:sz w:val="20"/>
                <w:szCs w:val="20"/>
              </w:rPr>
              <w:t>а</w:t>
            </w:r>
            <w:r w:rsidRPr="006D13E0">
              <w:rPr>
                <w:rFonts w:ascii="Times New Roman" w:eastAsia="Times New Roman" w:hAnsi="Times New Roman" w:cs="Times New Roman"/>
                <w:color w:val="000000"/>
                <w:sz w:val="20"/>
                <w:szCs w:val="20"/>
              </w:rPr>
              <w:t>льного комплексу Черкаської міської ради</w:t>
            </w:r>
          </w:p>
        </w:tc>
        <w:tc>
          <w:tcPr>
            <w:tcW w:w="1316" w:type="dxa"/>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Здійснені перерахунки за ненадання або неналежне надання послуг за попередній період</w:t>
            </w:r>
          </w:p>
        </w:tc>
        <w:tc>
          <w:tcPr>
            <w:tcW w:w="1627" w:type="dxa"/>
            <w:tcBorders>
              <w:top w:val="single" w:sz="12" w:space="0" w:color="000000"/>
              <w:left w:val="single" w:sz="6"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Сума компенсації різниці в тарифах, що підлягає відшкодуванню департаментом житлово-комун</w:t>
            </w:r>
            <w:r w:rsidR="00A45E85" w:rsidRPr="006D13E0">
              <w:rPr>
                <w:rFonts w:ascii="Times New Roman" w:eastAsia="Times New Roman" w:hAnsi="Times New Roman" w:cs="Times New Roman"/>
                <w:color w:val="000000"/>
                <w:sz w:val="20"/>
                <w:szCs w:val="20"/>
              </w:rPr>
              <w:t>а</w:t>
            </w:r>
            <w:r w:rsidRPr="006D13E0">
              <w:rPr>
                <w:rFonts w:ascii="Times New Roman" w:eastAsia="Times New Roman" w:hAnsi="Times New Roman" w:cs="Times New Roman"/>
                <w:color w:val="000000"/>
                <w:sz w:val="20"/>
                <w:szCs w:val="20"/>
              </w:rPr>
              <w:t>льного комплексу Черкаської міської ради з урахуванням перерахунків</w:t>
            </w:r>
          </w:p>
        </w:tc>
      </w:tr>
      <w:tr w:rsidR="00427839" w:rsidRPr="006D13E0" w:rsidTr="003F144A">
        <w:trPr>
          <w:gridAfter w:val="1"/>
          <w:wAfter w:w="29" w:type="dxa"/>
          <w:trHeight w:val="310"/>
        </w:trPr>
        <w:tc>
          <w:tcPr>
            <w:tcW w:w="5295" w:type="dxa"/>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364"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r w:rsidRPr="006D13E0">
              <w:rPr>
                <w:rFonts w:ascii="Times New Roman" w:eastAsia="Times New Roman" w:hAnsi="Times New Roman" w:cs="Times New Roman"/>
                <w:color w:val="000000"/>
                <w:sz w:val="20"/>
                <w:szCs w:val="20"/>
              </w:rPr>
              <w:t>/м</w:t>
            </w:r>
            <w:r w:rsidRPr="006D13E0">
              <w:rPr>
                <w:rFonts w:ascii="Calibri" w:eastAsia="Times New Roman" w:hAnsi="Calibri" w:cs="Calibri"/>
                <w:color w:val="000000"/>
                <w:sz w:val="20"/>
                <w:szCs w:val="20"/>
              </w:rPr>
              <w:t>³</w:t>
            </w:r>
          </w:p>
        </w:tc>
        <w:tc>
          <w:tcPr>
            <w:tcW w:w="1417"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r w:rsidRPr="006D13E0">
              <w:rPr>
                <w:rFonts w:ascii="Times New Roman" w:eastAsia="Times New Roman" w:hAnsi="Times New Roman" w:cs="Times New Roman"/>
                <w:color w:val="000000"/>
                <w:sz w:val="20"/>
                <w:szCs w:val="20"/>
              </w:rPr>
              <w:t>/м</w:t>
            </w:r>
            <w:r w:rsidRPr="006D13E0">
              <w:rPr>
                <w:rFonts w:ascii="Calibri" w:eastAsia="Times New Roman" w:hAnsi="Calibri" w:cs="Calibri"/>
                <w:color w:val="000000"/>
                <w:sz w:val="20"/>
                <w:szCs w:val="20"/>
              </w:rPr>
              <w:t>³</w:t>
            </w:r>
          </w:p>
        </w:tc>
        <w:tc>
          <w:tcPr>
            <w:tcW w:w="1280"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r w:rsidRPr="006D13E0">
              <w:rPr>
                <w:rFonts w:ascii="Times New Roman" w:eastAsia="Times New Roman" w:hAnsi="Times New Roman" w:cs="Times New Roman"/>
                <w:color w:val="000000"/>
                <w:sz w:val="20"/>
                <w:szCs w:val="20"/>
              </w:rPr>
              <w:t>/м</w:t>
            </w:r>
            <w:r w:rsidRPr="006D13E0">
              <w:rPr>
                <w:rFonts w:ascii="Calibri" w:eastAsia="Times New Roman" w:hAnsi="Calibri" w:cs="Calibri"/>
                <w:color w:val="000000"/>
                <w:sz w:val="20"/>
                <w:szCs w:val="20"/>
              </w:rPr>
              <w:t>³</w:t>
            </w:r>
          </w:p>
        </w:tc>
        <w:tc>
          <w:tcPr>
            <w:tcW w:w="1278"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м</w:t>
            </w:r>
            <w:r w:rsidRPr="006D13E0">
              <w:rPr>
                <w:rFonts w:ascii="Calibri" w:eastAsia="Times New Roman" w:hAnsi="Calibri" w:cs="Calibri"/>
                <w:color w:val="000000"/>
                <w:sz w:val="20"/>
                <w:szCs w:val="20"/>
              </w:rPr>
              <w:t>³</w:t>
            </w:r>
          </w:p>
        </w:tc>
        <w:tc>
          <w:tcPr>
            <w:tcW w:w="1419"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p>
        </w:tc>
        <w:tc>
          <w:tcPr>
            <w:tcW w:w="1316"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p>
        </w:tc>
        <w:tc>
          <w:tcPr>
            <w:tcW w:w="1627"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грн</w:t>
            </w:r>
            <w:r w:rsidR="003F144A" w:rsidRPr="006D13E0">
              <w:rPr>
                <w:rFonts w:ascii="Times New Roman" w:eastAsia="Times New Roman" w:hAnsi="Times New Roman" w:cs="Times New Roman"/>
                <w:color w:val="000000"/>
                <w:sz w:val="20"/>
                <w:szCs w:val="20"/>
              </w:rPr>
              <w:t>.</w:t>
            </w:r>
          </w:p>
        </w:tc>
      </w:tr>
      <w:tr w:rsidR="00427839" w:rsidRPr="006D13E0" w:rsidTr="003F144A">
        <w:trPr>
          <w:gridAfter w:val="1"/>
          <w:wAfter w:w="29" w:type="dxa"/>
          <w:trHeight w:val="1313"/>
        </w:trPr>
        <w:tc>
          <w:tcPr>
            <w:tcW w:w="386" w:type="dxa"/>
            <w:tcBorders>
              <w:top w:val="single" w:sz="12" w:space="0" w:color="000000"/>
              <w:left w:val="single" w:sz="12"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1</w:t>
            </w:r>
          </w:p>
        </w:tc>
        <w:tc>
          <w:tcPr>
            <w:tcW w:w="49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w:t>
            </w:r>
          </w:p>
        </w:tc>
        <w:tc>
          <w:tcPr>
            <w:tcW w:w="1364" w:type="dxa"/>
            <w:tcBorders>
              <w:top w:val="single" w:sz="12"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379"/>
        </w:trPr>
        <w:tc>
          <w:tcPr>
            <w:tcW w:w="386" w:type="dxa"/>
            <w:tcBorders>
              <w:top w:val="single" w:sz="6" w:space="0" w:color="000000"/>
              <w:left w:val="single" w:sz="12"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2</w:t>
            </w:r>
          </w:p>
        </w:tc>
        <w:tc>
          <w:tcPr>
            <w:tcW w:w="49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w:t>
            </w:r>
          </w:p>
        </w:tc>
        <w:tc>
          <w:tcPr>
            <w:tcW w:w="1364" w:type="dxa"/>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381"/>
        </w:trPr>
        <w:tc>
          <w:tcPr>
            <w:tcW w:w="386" w:type="dxa"/>
            <w:tcBorders>
              <w:top w:val="single" w:sz="6" w:space="0" w:color="000000"/>
              <w:left w:val="single" w:sz="12"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3</w:t>
            </w:r>
          </w:p>
        </w:tc>
        <w:tc>
          <w:tcPr>
            <w:tcW w:w="49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w:t>
            </w:r>
          </w:p>
        </w:tc>
        <w:tc>
          <w:tcPr>
            <w:tcW w:w="1364" w:type="dxa"/>
            <w:tcBorders>
              <w:top w:val="single" w:sz="6" w:space="0" w:color="000000"/>
              <w:left w:val="single" w:sz="12"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1806"/>
        </w:trPr>
        <w:tc>
          <w:tcPr>
            <w:tcW w:w="386" w:type="dxa"/>
            <w:tcBorders>
              <w:top w:val="single" w:sz="6" w:space="0" w:color="000000"/>
              <w:left w:val="single" w:sz="12"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lastRenderedPageBreak/>
              <w:t>4</w:t>
            </w:r>
          </w:p>
        </w:tc>
        <w:tc>
          <w:tcPr>
            <w:tcW w:w="49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color w:val="000000"/>
                <w:sz w:val="20"/>
                <w:szCs w:val="20"/>
              </w:rPr>
              <w:t>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w:t>
            </w:r>
          </w:p>
        </w:tc>
        <w:tc>
          <w:tcPr>
            <w:tcW w:w="1364" w:type="dxa"/>
            <w:tcBorders>
              <w:top w:val="single" w:sz="6"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6"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392"/>
        </w:trPr>
        <w:tc>
          <w:tcPr>
            <w:tcW w:w="5295" w:type="dxa"/>
            <w:gridSpan w:val="5"/>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b/>
                <w:bCs/>
                <w:color w:val="000000"/>
                <w:sz w:val="20"/>
                <w:szCs w:val="20"/>
              </w:rPr>
              <w:t>Всього</w:t>
            </w:r>
          </w:p>
        </w:tc>
        <w:tc>
          <w:tcPr>
            <w:tcW w:w="1364" w:type="dxa"/>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left w:val="single" w:sz="6" w:space="0" w:color="000000"/>
              <w:bottom w:val="single" w:sz="12" w:space="0" w:color="000000"/>
              <w:right w:val="single" w:sz="6"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left w:val="single" w:sz="6"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255"/>
        </w:trPr>
        <w:tc>
          <w:tcPr>
            <w:tcW w:w="38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074"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2222"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0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71" w:type="dxa"/>
            <w:gridSpan w:val="2"/>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7"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trHeight w:val="337"/>
        </w:trPr>
        <w:tc>
          <w:tcPr>
            <w:tcW w:w="15025" w:type="dxa"/>
            <w:gridSpan w:val="13"/>
            <w:tcBorders>
              <w:bottom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b/>
                <w:bCs/>
                <w:color w:val="000000"/>
                <w:sz w:val="20"/>
                <w:szCs w:val="20"/>
              </w:rPr>
              <w:t>Загальна сума сплати різниці в тарифах, що підлягає відшкодуванню департаментом житлово-комун</w:t>
            </w:r>
            <w:r w:rsidR="00A45E85" w:rsidRPr="006D13E0">
              <w:rPr>
                <w:rFonts w:ascii="Times New Roman" w:eastAsia="Times New Roman" w:hAnsi="Times New Roman" w:cs="Times New Roman"/>
                <w:b/>
                <w:bCs/>
                <w:color w:val="000000"/>
                <w:sz w:val="20"/>
                <w:szCs w:val="20"/>
              </w:rPr>
              <w:t>а</w:t>
            </w:r>
            <w:r w:rsidRPr="006D13E0">
              <w:rPr>
                <w:rFonts w:ascii="Times New Roman" w:eastAsia="Times New Roman" w:hAnsi="Times New Roman" w:cs="Times New Roman"/>
                <w:b/>
                <w:bCs/>
                <w:color w:val="000000"/>
                <w:sz w:val="20"/>
                <w:szCs w:val="20"/>
              </w:rPr>
              <w:t>льного комплексу Черкаської міської ради</w:t>
            </w:r>
          </w:p>
        </w:tc>
      </w:tr>
      <w:tr w:rsidR="00427839" w:rsidRPr="006D13E0" w:rsidTr="003F144A">
        <w:trPr>
          <w:trHeight w:val="350"/>
        </w:trPr>
        <w:tc>
          <w:tcPr>
            <w:tcW w:w="6659" w:type="dxa"/>
            <w:gridSpan w:val="6"/>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Calibri" w:eastAsia="Times New Roman" w:hAnsi="Calibri" w:cs="Calibri"/>
                <w:color w:val="000000"/>
                <w:sz w:val="20"/>
                <w:szCs w:val="20"/>
              </w:rPr>
            </w:pPr>
            <w:r w:rsidRPr="006D13E0">
              <w:rPr>
                <w:rFonts w:ascii="Times New Roman" w:eastAsia="Times New Roman" w:hAnsi="Times New Roman" w:cs="Times New Roman"/>
                <w:b/>
                <w:bCs/>
                <w:color w:val="000000"/>
                <w:sz w:val="20"/>
                <w:szCs w:val="20"/>
              </w:rPr>
              <w:t>Разом опалення та гаряча вода, грн:</w:t>
            </w:r>
          </w:p>
        </w:tc>
        <w:tc>
          <w:tcPr>
            <w:tcW w:w="8366" w:type="dxa"/>
            <w:gridSpan w:val="7"/>
            <w:tcBorders>
              <w:top w:val="single" w:sz="12" w:space="0" w:color="000000"/>
              <w:left w:val="single" w:sz="12" w:space="0" w:color="000000"/>
              <w:bottom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gridAfter w:val="1"/>
          <w:wAfter w:w="29" w:type="dxa"/>
          <w:trHeight w:val="300"/>
        </w:trPr>
        <w:tc>
          <w:tcPr>
            <w:tcW w:w="38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074"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2222"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0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71" w:type="dxa"/>
            <w:gridSpan w:val="2"/>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7"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80"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278"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419"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316" w:type="dxa"/>
            <w:tcBorders>
              <w:top w:val="single" w:sz="12" w:space="0" w:color="000000"/>
            </w:tcBorders>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27" w:type="dxa"/>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427839" w:rsidRPr="006D13E0" w:rsidTr="003F144A">
        <w:trPr>
          <w:trHeight w:val="435"/>
        </w:trPr>
        <w:tc>
          <w:tcPr>
            <w:tcW w:w="3682" w:type="dxa"/>
            <w:gridSpan w:val="3"/>
            <w:shd w:val="clear" w:color="auto" w:fill="auto"/>
            <w:noWrap/>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606" w:type="dxa"/>
            <w:shd w:val="clear" w:color="auto" w:fill="auto"/>
            <w:noWrap/>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371" w:type="dxa"/>
            <w:gridSpan w:val="2"/>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5394" w:type="dxa"/>
            <w:gridSpan w:val="4"/>
            <w:shd w:val="clear" w:color="auto" w:fill="auto"/>
            <w:noWrap/>
            <w:vAlign w:val="center"/>
            <w:hideMark/>
          </w:tcPr>
          <w:p w:rsidR="00427839" w:rsidRPr="006D13E0" w:rsidRDefault="00427839" w:rsidP="006A5D0F">
            <w:pPr>
              <w:spacing w:after="0" w:line="240" w:lineRule="auto"/>
              <w:rPr>
                <w:rFonts w:ascii="Calibri" w:eastAsia="Times New Roman" w:hAnsi="Calibri" w:cs="Calibri"/>
                <w:color w:val="000000"/>
                <w:sz w:val="20"/>
                <w:szCs w:val="20"/>
              </w:rPr>
            </w:pPr>
          </w:p>
        </w:tc>
        <w:tc>
          <w:tcPr>
            <w:tcW w:w="1316" w:type="dxa"/>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c>
          <w:tcPr>
            <w:tcW w:w="1656" w:type="dxa"/>
            <w:gridSpan w:val="2"/>
            <w:shd w:val="clear" w:color="auto" w:fill="auto"/>
            <w:noWrap/>
            <w:vAlign w:val="center"/>
            <w:hideMark/>
          </w:tcPr>
          <w:p w:rsidR="00427839" w:rsidRPr="006D13E0" w:rsidRDefault="00427839" w:rsidP="006A5D0F">
            <w:pPr>
              <w:spacing w:after="0" w:line="240" w:lineRule="auto"/>
              <w:jc w:val="center"/>
              <w:rPr>
                <w:rFonts w:ascii="Times New Roman" w:eastAsia="Times New Roman" w:hAnsi="Times New Roman" w:cs="Times New Roman"/>
                <w:sz w:val="20"/>
                <w:szCs w:val="20"/>
              </w:rPr>
            </w:pPr>
          </w:p>
        </w:tc>
      </w:tr>
      <w:tr w:rsidR="002F45A9" w:rsidRPr="006D13E0" w:rsidTr="00E418CC">
        <w:trPr>
          <w:gridAfter w:val="1"/>
          <w:wAfter w:w="29" w:type="dxa"/>
          <w:trHeight w:val="560"/>
        </w:trPr>
        <w:tc>
          <w:tcPr>
            <w:tcW w:w="386" w:type="dxa"/>
            <w:shd w:val="clear" w:color="auto" w:fill="auto"/>
            <w:noWrap/>
            <w:vAlign w:val="center"/>
            <w:hideMark/>
          </w:tcPr>
          <w:p w:rsidR="002F45A9" w:rsidRPr="006D13E0" w:rsidRDefault="002F45A9" w:rsidP="006A5D0F">
            <w:pPr>
              <w:spacing w:after="0" w:line="240" w:lineRule="auto"/>
              <w:jc w:val="center"/>
              <w:rPr>
                <w:rFonts w:ascii="Times New Roman" w:eastAsia="Times New Roman" w:hAnsi="Times New Roman" w:cs="Times New Roman"/>
              </w:rPr>
            </w:pPr>
          </w:p>
        </w:tc>
        <w:tc>
          <w:tcPr>
            <w:tcW w:w="4902" w:type="dxa"/>
            <w:gridSpan w:val="3"/>
            <w:shd w:val="clear" w:color="auto" w:fill="auto"/>
            <w:noWrap/>
            <w:vAlign w:val="center"/>
            <w:hideMark/>
          </w:tcPr>
          <w:p w:rsidR="002F45A9" w:rsidRPr="006D13E0" w:rsidRDefault="002F45A9" w:rsidP="006A5D0F">
            <w:pPr>
              <w:spacing w:after="0" w:line="240" w:lineRule="auto"/>
              <w:rPr>
                <w:rFonts w:ascii="Calibri" w:eastAsia="Times New Roman" w:hAnsi="Calibri" w:cs="Calibri"/>
                <w:color w:val="000000"/>
              </w:rPr>
            </w:pPr>
            <w:r w:rsidRPr="006D13E0">
              <w:rPr>
                <w:rFonts w:ascii="Times New Roman" w:eastAsia="Times New Roman" w:hAnsi="Times New Roman" w:cs="Times New Roman"/>
                <w:color w:val="000000"/>
              </w:rPr>
              <w:t>Директор КПТМ "Черкаситеплокомуненерго" Черкаської міської ради</w:t>
            </w:r>
          </w:p>
        </w:tc>
        <w:tc>
          <w:tcPr>
            <w:tcW w:w="1371" w:type="dxa"/>
            <w:gridSpan w:val="2"/>
            <w:shd w:val="clear" w:color="auto" w:fill="auto"/>
            <w:noWrap/>
            <w:vAlign w:val="center"/>
            <w:hideMark/>
          </w:tcPr>
          <w:p w:rsidR="002F45A9" w:rsidRPr="006D13E0" w:rsidRDefault="002F45A9" w:rsidP="006A5D0F">
            <w:pPr>
              <w:spacing w:after="0" w:line="240" w:lineRule="auto"/>
              <w:jc w:val="center"/>
              <w:rPr>
                <w:rFonts w:ascii="Times New Roman" w:eastAsia="Times New Roman" w:hAnsi="Times New Roman" w:cs="Times New Roman"/>
              </w:rPr>
            </w:pPr>
          </w:p>
        </w:tc>
        <w:tc>
          <w:tcPr>
            <w:tcW w:w="3975" w:type="dxa"/>
            <w:gridSpan w:val="3"/>
            <w:shd w:val="clear" w:color="auto" w:fill="auto"/>
            <w:noWrap/>
            <w:vAlign w:val="center"/>
            <w:hideMark/>
          </w:tcPr>
          <w:p w:rsidR="002F45A9" w:rsidRPr="006D13E0" w:rsidRDefault="002F45A9" w:rsidP="002F45A9">
            <w:pPr>
              <w:spacing w:after="0" w:line="240" w:lineRule="auto"/>
              <w:jc w:val="center"/>
              <w:rPr>
                <w:rFonts w:ascii="Calibri" w:eastAsia="Times New Roman" w:hAnsi="Calibri" w:cs="Calibri"/>
                <w:color w:val="000000"/>
              </w:rPr>
            </w:pPr>
            <w:r w:rsidRPr="006D13E0">
              <w:rPr>
                <w:rFonts w:ascii="Times New Roman" w:eastAsia="Times New Roman" w:hAnsi="Times New Roman" w:cs="Times New Roman"/>
                <w:color w:val="000000"/>
              </w:rPr>
              <w:t>Павло КАРАСЬ</w:t>
            </w:r>
          </w:p>
        </w:tc>
        <w:tc>
          <w:tcPr>
            <w:tcW w:w="1419" w:type="dxa"/>
            <w:shd w:val="clear" w:color="auto" w:fill="auto"/>
            <w:noWrap/>
            <w:vAlign w:val="center"/>
            <w:hideMark/>
          </w:tcPr>
          <w:p w:rsidR="002F45A9" w:rsidRPr="006D13E0" w:rsidRDefault="002F45A9" w:rsidP="00A45E85">
            <w:pPr>
              <w:spacing w:after="0" w:line="240" w:lineRule="auto"/>
              <w:jc w:val="center"/>
              <w:rPr>
                <w:rFonts w:ascii="Calibri" w:eastAsia="Times New Roman" w:hAnsi="Calibri" w:cs="Calibri"/>
                <w:color w:val="000000"/>
              </w:rPr>
            </w:pPr>
          </w:p>
        </w:tc>
        <w:tc>
          <w:tcPr>
            <w:tcW w:w="1316" w:type="dxa"/>
            <w:shd w:val="clear" w:color="auto" w:fill="auto"/>
            <w:noWrap/>
            <w:vAlign w:val="center"/>
            <w:hideMark/>
          </w:tcPr>
          <w:p w:rsidR="002F45A9" w:rsidRPr="006D13E0" w:rsidRDefault="002F45A9" w:rsidP="006A5D0F">
            <w:pPr>
              <w:spacing w:after="0" w:line="240" w:lineRule="auto"/>
              <w:jc w:val="center"/>
              <w:rPr>
                <w:rFonts w:ascii="Times New Roman" w:eastAsia="Times New Roman" w:hAnsi="Times New Roman" w:cs="Times New Roman"/>
              </w:rPr>
            </w:pPr>
          </w:p>
        </w:tc>
        <w:tc>
          <w:tcPr>
            <w:tcW w:w="1627" w:type="dxa"/>
            <w:shd w:val="clear" w:color="auto" w:fill="auto"/>
            <w:noWrap/>
            <w:vAlign w:val="center"/>
            <w:hideMark/>
          </w:tcPr>
          <w:p w:rsidR="002F45A9" w:rsidRPr="006D13E0" w:rsidRDefault="002F45A9" w:rsidP="006A5D0F">
            <w:pPr>
              <w:spacing w:after="0" w:line="240" w:lineRule="auto"/>
              <w:jc w:val="center"/>
              <w:rPr>
                <w:rFonts w:ascii="Times New Roman" w:eastAsia="Times New Roman" w:hAnsi="Times New Roman" w:cs="Times New Roman"/>
              </w:rPr>
            </w:pPr>
          </w:p>
          <w:p w:rsidR="002F45A9" w:rsidRPr="006D13E0" w:rsidRDefault="002F45A9" w:rsidP="006A5D0F">
            <w:pPr>
              <w:spacing w:after="0" w:line="240" w:lineRule="auto"/>
              <w:jc w:val="center"/>
              <w:rPr>
                <w:rFonts w:ascii="Times New Roman" w:eastAsia="Times New Roman" w:hAnsi="Times New Roman" w:cs="Times New Roman"/>
              </w:rPr>
            </w:pPr>
          </w:p>
          <w:p w:rsidR="002F45A9" w:rsidRPr="006D13E0" w:rsidRDefault="002F45A9" w:rsidP="006A5D0F">
            <w:pPr>
              <w:spacing w:after="0" w:line="240" w:lineRule="auto"/>
              <w:jc w:val="center"/>
              <w:rPr>
                <w:rFonts w:ascii="Times New Roman" w:eastAsia="Times New Roman" w:hAnsi="Times New Roman" w:cs="Times New Roman"/>
              </w:rPr>
            </w:pPr>
          </w:p>
        </w:tc>
      </w:tr>
    </w:tbl>
    <w:p w:rsidR="00427839" w:rsidRPr="006D13E0" w:rsidRDefault="00427839" w:rsidP="00427839">
      <w:pPr>
        <w:spacing w:after="0"/>
        <w:jc w:val="both"/>
        <w:rPr>
          <w:rFonts w:ascii="Times New Roman" w:hAnsi="Times New Roman" w:cs="Times New Roman"/>
          <w:b/>
          <w:sz w:val="28"/>
          <w:szCs w:val="28"/>
        </w:rPr>
      </w:pPr>
    </w:p>
    <w:p w:rsidR="00427839" w:rsidRPr="006D13E0" w:rsidRDefault="00427839" w:rsidP="00427839">
      <w:pPr>
        <w:spacing w:after="0"/>
        <w:jc w:val="both"/>
        <w:rPr>
          <w:rFonts w:ascii="Times New Roman" w:hAnsi="Times New Roman" w:cs="Times New Roman"/>
          <w:b/>
          <w:sz w:val="24"/>
          <w:szCs w:val="24"/>
        </w:rPr>
      </w:pPr>
    </w:p>
    <w:p w:rsidR="00427839" w:rsidRPr="006D13E0" w:rsidRDefault="00427839" w:rsidP="00427839">
      <w:pPr>
        <w:spacing w:after="0" w:line="240" w:lineRule="auto"/>
        <w:jc w:val="both"/>
        <w:rPr>
          <w:rFonts w:ascii="Times New Roman" w:hAnsi="Times New Roman" w:cs="Times New Roman"/>
          <w:bCs/>
          <w:sz w:val="28"/>
          <w:szCs w:val="28"/>
        </w:rPr>
      </w:pPr>
      <w:r w:rsidRPr="006D13E0">
        <w:rPr>
          <w:rFonts w:ascii="Times New Roman" w:hAnsi="Times New Roman" w:cs="Times New Roman"/>
          <w:bCs/>
          <w:sz w:val="28"/>
          <w:szCs w:val="28"/>
        </w:rPr>
        <w:t>Директор департаменту житлово-</w:t>
      </w:r>
    </w:p>
    <w:p w:rsidR="00427839" w:rsidRPr="006D13E0" w:rsidRDefault="00427839" w:rsidP="00427839">
      <w:pPr>
        <w:spacing w:after="0" w:line="240" w:lineRule="auto"/>
        <w:jc w:val="both"/>
        <w:rPr>
          <w:rFonts w:ascii="Times New Roman" w:hAnsi="Times New Roman" w:cs="Times New Roman"/>
          <w:bCs/>
          <w:sz w:val="28"/>
          <w:szCs w:val="28"/>
        </w:rPr>
      </w:pPr>
      <w:r w:rsidRPr="006D13E0">
        <w:rPr>
          <w:rFonts w:ascii="Times New Roman" w:hAnsi="Times New Roman" w:cs="Times New Roman"/>
          <w:bCs/>
          <w:sz w:val="28"/>
          <w:szCs w:val="28"/>
        </w:rPr>
        <w:t xml:space="preserve">комунального комплексу </w:t>
      </w:r>
    </w:p>
    <w:p w:rsidR="00A7431B" w:rsidRPr="00D906CE" w:rsidRDefault="00427839" w:rsidP="00427839">
      <w:pPr>
        <w:spacing w:after="0" w:line="240" w:lineRule="auto"/>
        <w:jc w:val="both"/>
        <w:rPr>
          <w:rFonts w:ascii="Times New Roman" w:hAnsi="Times New Roman" w:cs="Times New Roman"/>
          <w:b/>
          <w:sz w:val="24"/>
          <w:szCs w:val="24"/>
        </w:rPr>
      </w:pPr>
      <w:r w:rsidRPr="006D13E0">
        <w:rPr>
          <w:rFonts w:ascii="Times New Roman" w:hAnsi="Times New Roman" w:cs="Times New Roman"/>
          <w:bCs/>
          <w:sz w:val="28"/>
          <w:szCs w:val="28"/>
        </w:rPr>
        <w:t>Черкаської міської ради                                                                                                          Олександр ЯЦЕНКО</w:t>
      </w:r>
    </w:p>
    <w:sectPr w:rsidR="00A7431B" w:rsidRPr="00D906CE" w:rsidSect="00D906CE">
      <w:pgSz w:w="16838" w:h="11906" w:orient="landscape"/>
      <w:pgMar w:top="454" w:right="567" w:bottom="1134" w:left="1531" w:header="39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09"/>
    <w:rsid w:val="00097982"/>
    <w:rsid w:val="000A4040"/>
    <w:rsid w:val="000B4B88"/>
    <w:rsid w:val="000D0309"/>
    <w:rsid w:val="001101A0"/>
    <w:rsid w:val="00180D02"/>
    <w:rsid w:val="001A46C5"/>
    <w:rsid w:val="001F5E8A"/>
    <w:rsid w:val="0021011B"/>
    <w:rsid w:val="002145FD"/>
    <w:rsid w:val="00290B7C"/>
    <w:rsid w:val="002A367F"/>
    <w:rsid w:val="002D6D10"/>
    <w:rsid w:val="002F45A9"/>
    <w:rsid w:val="003279E7"/>
    <w:rsid w:val="00376A16"/>
    <w:rsid w:val="00380B2B"/>
    <w:rsid w:val="00385E20"/>
    <w:rsid w:val="00396E19"/>
    <w:rsid w:val="003F144A"/>
    <w:rsid w:val="003F79EC"/>
    <w:rsid w:val="00427839"/>
    <w:rsid w:val="004642CB"/>
    <w:rsid w:val="00464DC1"/>
    <w:rsid w:val="00492BB3"/>
    <w:rsid w:val="004B5F83"/>
    <w:rsid w:val="00507533"/>
    <w:rsid w:val="0054566A"/>
    <w:rsid w:val="00545C5B"/>
    <w:rsid w:val="00580B77"/>
    <w:rsid w:val="00582FD5"/>
    <w:rsid w:val="005932B0"/>
    <w:rsid w:val="00597EAA"/>
    <w:rsid w:val="005F020F"/>
    <w:rsid w:val="00621EB1"/>
    <w:rsid w:val="00621FDF"/>
    <w:rsid w:val="00635AF2"/>
    <w:rsid w:val="006615F6"/>
    <w:rsid w:val="006812FD"/>
    <w:rsid w:val="006D13E0"/>
    <w:rsid w:val="006F7243"/>
    <w:rsid w:val="0073735C"/>
    <w:rsid w:val="00743D92"/>
    <w:rsid w:val="0074631F"/>
    <w:rsid w:val="00761B78"/>
    <w:rsid w:val="007D0161"/>
    <w:rsid w:val="007F7CFE"/>
    <w:rsid w:val="00805626"/>
    <w:rsid w:val="00824D5F"/>
    <w:rsid w:val="00825008"/>
    <w:rsid w:val="0084743D"/>
    <w:rsid w:val="008C6164"/>
    <w:rsid w:val="0093497B"/>
    <w:rsid w:val="0094057E"/>
    <w:rsid w:val="009675D8"/>
    <w:rsid w:val="00977280"/>
    <w:rsid w:val="009915F8"/>
    <w:rsid w:val="009A18AD"/>
    <w:rsid w:val="00A0299F"/>
    <w:rsid w:val="00A04512"/>
    <w:rsid w:val="00A30C90"/>
    <w:rsid w:val="00A354A9"/>
    <w:rsid w:val="00A35A62"/>
    <w:rsid w:val="00A423DD"/>
    <w:rsid w:val="00A45E85"/>
    <w:rsid w:val="00A46E9F"/>
    <w:rsid w:val="00A7431B"/>
    <w:rsid w:val="00A94471"/>
    <w:rsid w:val="00AA0BBD"/>
    <w:rsid w:val="00AB39A8"/>
    <w:rsid w:val="00AF533C"/>
    <w:rsid w:val="00B04E52"/>
    <w:rsid w:val="00B40A2A"/>
    <w:rsid w:val="00B55137"/>
    <w:rsid w:val="00B810BD"/>
    <w:rsid w:val="00BB07A4"/>
    <w:rsid w:val="00BD31F2"/>
    <w:rsid w:val="00BF5C1E"/>
    <w:rsid w:val="00C25A88"/>
    <w:rsid w:val="00C4284E"/>
    <w:rsid w:val="00C54B99"/>
    <w:rsid w:val="00C8707E"/>
    <w:rsid w:val="00CC0DE8"/>
    <w:rsid w:val="00CE2460"/>
    <w:rsid w:val="00D55FA7"/>
    <w:rsid w:val="00D62C5E"/>
    <w:rsid w:val="00D906CE"/>
    <w:rsid w:val="00D95044"/>
    <w:rsid w:val="00E223DB"/>
    <w:rsid w:val="00E529DA"/>
    <w:rsid w:val="00E66E20"/>
    <w:rsid w:val="00EC1B6F"/>
    <w:rsid w:val="00EC63C0"/>
    <w:rsid w:val="00EC713B"/>
    <w:rsid w:val="00ED5C62"/>
    <w:rsid w:val="00EE00BB"/>
    <w:rsid w:val="00F27217"/>
    <w:rsid w:val="00F339C4"/>
    <w:rsid w:val="00F438DC"/>
    <w:rsid w:val="00F508BD"/>
    <w:rsid w:val="00F52000"/>
    <w:rsid w:val="00F66171"/>
    <w:rsid w:val="00F8282A"/>
    <w:rsid w:val="00FB1B47"/>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7E"/>
    <w:pPr>
      <w:ind w:left="720"/>
      <w:contextualSpacing/>
    </w:pPr>
  </w:style>
  <w:style w:type="paragraph" w:styleId="a4">
    <w:name w:val="Balloon Text"/>
    <w:basedOn w:val="a"/>
    <w:link w:val="a5"/>
    <w:uiPriority w:val="99"/>
    <w:semiHidden/>
    <w:unhideWhenUsed/>
    <w:rsid w:val="00621F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1F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7E"/>
    <w:pPr>
      <w:ind w:left="720"/>
      <w:contextualSpacing/>
    </w:pPr>
  </w:style>
  <w:style w:type="paragraph" w:styleId="a4">
    <w:name w:val="Balloon Text"/>
    <w:basedOn w:val="a"/>
    <w:link w:val="a5"/>
    <w:uiPriority w:val="99"/>
    <w:semiHidden/>
    <w:unhideWhenUsed/>
    <w:rsid w:val="00621F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1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2948">
      <w:bodyDiv w:val="1"/>
      <w:marLeft w:val="0"/>
      <w:marRight w:val="0"/>
      <w:marTop w:val="0"/>
      <w:marBottom w:val="0"/>
      <w:divBdr>
        <w:top w:val="none" w:sz="0" w:space="0" w:color="auto"/>
        <w:left w:val="none" w:sz="0" w:space="0" w:color="auto"/>
        <w:bottom w:val="none" w:sz="0" w:space="0" w:color="auto"/>
        <w:right w:val="none" w:sz="0" w:space="0" w:color="auto"/>
      </w:divBdr>
    </w:div>
    <w:div w:id="10031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74A9-0553-4E8F-8E42-5E97F401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1994</Words>
  <Characters>11372</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jurist5</dc:creator>
  <cp:lastModifiedBy>Гаврилова Жанна</cp:lastModifiedBy>
  <cp:revision>48</cp:revision>
  <cp:lastPrinted>2022-02-07T08:38:00Z</cp:lastPrinted>
  <dcterms:created xsi:type="dcterms:W3CDTF">2022-01-18T07:28:00Z</dcterms:created>
  <dcterms:modified xsi:type="dcterms:W3CDTF">2022-02-18T12:48:00Z</dcterms:modified>
</cp:coreProperties>
</file>